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FDAAE" w14:textId="29A77D56" w:rsidR="00471713" w:rsidRPr="00F93FDB" w:rsidRDefault="00165969" w:rsidP="00E94E3A">
      <w:pPr>
        <w:pStyle w:val="a5"/>
        <w:tabs>
          <w:tab w:val="right" w:pos="9630"/>
          <w:tab w:val="right" w:pos="13323"/>
        </w:tabs>
        <w:spacing w:afterLines="50" w:after="120"/>
        <w:jc w:val="both"/>
        <w:rPr>
          <w:rFonts w:eastAsia="宋体"/>
          <w:bCs/>
          <w:sz w:val="22"/>
          <w:szCs w:val="22"/>
          <w:lang w:eastAsia="zh-CN"/>
        </w:rPr>
      </w:pPr>
      <w:bookmarkStart w:id="0" w:name="_Ref399006623"/>
      <w:bookmarkStart w:id="1" w:name="_Toc92513360"/>
      <w:r w:rsidRPr="00C96795">
        <w:rPr>
          <w:rFonts w:cs="Arial"/>
          <w:sz w:val="22"/>
          <w:szCs w:val="22"/>
        </w:rPr>
        <w:t>3GPP TSG-RAN WG4 Meeting #</w:t>
      </w:r>
      <w:r w:rsidR="00F32F29">
        <w:rPr>
          <w:rFonts w:cs="Arial"/>
          <w:sz w:val="22"/>
          <w:szCs w:val="22"/>
        </w:rPr>
        <w:t>10</w:t>
      </w:r>
      <w:r w:rsidR="000F5BBD">
        <w:rPr>
          <w:rFonts w:cs="Arial"/>
          <w:sz w:val="22"/>
          <w:szCs w:val="22"/>
        </w:rPr>
        <w:t>1</w:t>
      </w:r>
      <w:r w:rsidRPr="00C96795">
        <w:rPr>
          <w:rFonts w:cs="Arial"/>
          <w:sz w:val="22"/>
          <w:szCs w:val="22"/>
        </w:rPr>
        <w:t>-e</w:t>
      </w:r>
      <w:r w:rsidR="00471713" w:rsidRPr="00F93FDB">
        <w:rPr>
          <w:rFonts w:cs="Arial"/>
          <w:sz w:val="22"/>
          <w:szCs w:val="22"/>
        </w:rPr>
        <w:tab/>
      </w:r>
      <w:r w:rsidR="00E644BB">
        <w:rPr>
          <w:rFonts w:eastAsia="宋体"/>
          <w:bCs/>
          <w:sz w:val="22"/>
          <w:szCs w:val="22"/>
          <w:lang w:eastAsia="zh-CN"/>
        </w:rPr>
        <w:t>R4-2118394</w:t>
      </w:r>
    </w:p>
    <w:p w14:paraId="5EA58375" w14:textId="5EC0AD03" w:rsidR="00275343" w:rsidRDefault="00F456D0" w:rsidP="00E94E3A">
      <w:pPr>
        <w:pStyle w:val="a7"/>
        <w:spacing w:afterLines="50" w:after="120"/>
        <w:jc w:val="both"/>
        <w:rPr>
          <w:rFonts w:eastAsia="宋体"/>
          <w:bCs/>
          <w:i w:val="0"/>
          <w:sz w:val="22"/>
          <w:szCs w:val="22"/>
          <w:lang w:eastAsia="zh-CN"/>
        </w:rPr>
      </w:pPr>
      <w:r w:rsidRPr="00F456D0">
        <w:rPr>
          <w:rFonts w:eastAsia="宋体"/>
          <w:bCs/>
          <w:i w:val="0"/>
          <w:sz w:val="22"/>
          <w:szCs w:val="22"/>
          <w:lang w:eastAsia="zh-CN"/>
        </w:rPr>
        <w:t xml:space="preserve">Electronic Meeting, </w:t>
      </w:r>
      <w:r w:rsidR="000F5BBD">
        <w:rPr>
          <w:rFonts w:eastAsia="宋体"/>
          <w:bCs/>
          <w:i w:val="0"/>
          <w:sz w:val="22"/>
          <w:szCs w:val="22"/>
          <w:lang w:eastAsia="zh-CN"/>
        </w:rPr>
        <w:t>November</w:t>
      </w:r>
      <w:r w:rsidRPr="00F456D0">
        <w:rPr>
          <w:rFonts w:eastAsia="宋体"/>
          <w:bCs/>
          <w:i w:val="0"/>
          <w:sz w:val="22"/>
          <w:szCs w:val="22"/>
          <w:lang w:eastAsia="zh-CN"/>
        </w:rPr>
        <w:t xml:space="preserve"> </w:t>
      </w:r>
      <w:r w:rsidR="000F5BBD">
        <w:rPr>
          <w:rFonts w:eastAsia="宋体"/>
          <w:bCs/>
          <w:i w:val="0"/>
          <w:sz w:val="22"/>
          <w:szCs w:val="22"/>
          <w:lang w:eastAsia="zh-CN"/>
        </w:rPr>
        <w:t>01</w:t>
      </w:r>
      <w:r w:rsidRPr="00F456D0">
        <w:rPr>
          <w:rFonts w:eastAsia="宋体"/>
          <w:bCs/>
          <w:i w:val="0"/>
          <w:sz w:val="22"/>
          <w:szCs w:val="22"/>
          <w:lang w:eastAsia="zh-CN"/>
        </w:rPr>
        <w:t>-</w:t>
      </w:r>
      <w:r w:rsidR="000F5BBD">
        <w:rPr>
          <w:rFonts w:eastAsia="宋体"/>
          <w:bCs/>
          <w:i w:val="0"/>
          <w:sz w:val="22"/>
          <w:szCs w:val="22"/>
          <w:lang w:eastAsia="zh-CN"/>
        </w:rPr>
        <w:t>1</w:t>
      </w:r>
      <w:r w:rsidRPr="00F456D0">
        <w:rPr>
          <w:rFonts w:eastAsia="宋体"/>
          <w:bCs/>
          <w:i w:val="0"/>
          <w:sz w:val="22"/>
          <w:szCs w:val="22"/>
          <w:lang w:eastAsia="zh-CN"/>
        </w:rPr>
        <w:t>2, 2021</w:t>
      </w:r>
    </w:p>
    <w:p w14:paraId="4794BFF2" w14:textId="77777777" w:rsidR="00FC363F" w:rsidRDefault="00FC363F" w:rsidP="00E94E3A">
      <w:pPr>
        <w:pStyle w:val="a7"/>
        <w:spacing w:afterLines="50" w:after="120"/>
        <w:jc w:val="both"/>
      </w:pPr>
    </w:p>
    <w:p w14:paraId="0EB10C4E" w14:textId="03E536C5"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Agenda item:</w:t>
      </w:r>
      <w:r w:rsidRPr="004104FE">
        <w:rPr>
          <w:rFonts w:ascii="Arial" w:hAnsi="Arial"/>
          <w:sz w:val="22"/>
          <w:szCs w:val="22"/>
          <w:lang w:val="en-US"/>
        </w:rPr>
        <w:tab/>
      </w:r>
      <w:r w:rsidR="001E290C">
        <w:rPr>
          <w:rFonts w:ascii="Arial" w:hAnsi="Arial"/>
          <w:sz w:val="22"/>
          <w:szCs w:val="22"/>
          <w:lang w:val="en-US"/>
        </w:rPr>
        <w:t>8</w:t>
      </w:r>
      <w:r w:rsidR="00B6592F">
        <w:rPr>
          <w:rFonts w:ascii="Arial" w:hAnsi="Arial"/>
          <w:sz w:val="22"/>
          <w:szCs w:val="22"/>
          <w:lang w:val="en-US"/>
        </w:rPr>
        <w:t>.</w:t>
      </w:r>
      <w:r w:rsidR="001E290C">
        <w:rPr>
          <w:rFonts w:ascii="Arial" w:hAnsi="Arial"/>
          <w:sz w:val="22"/>
          <w:szCs w:val="22"/>
          <w:lang w:val="en-US"/>
        </w:rPr>
        <w:t>21.2.</w:t>
      </w:r>
      <w:r w:rsidR="003548BE">
        <w:rPr>
          <w:rFonts w:ascii="Arial" w:hAnsi="Arial"/>
          <w:sz w:val="22"/>
          <w:szCs w:val="22"/>
          <w:lang w:val="en-US"/>
        </w:rPr>
        <w:t>3</w:t>
      </w:r>
    </w:p>
    <w:p w14:paraId="3931CCED" w14:textId="77777777"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 xml:space="preserve">Source: </w:t>
      </w:r>
      <w:r w:rsidRPr="004104FE">
        <w:rPr>
          <w:rFonts w:ascii="Arial" w:hAnsi="Arial"/>
          <w:b/>
          <w:sz w:val="22"/>
          <w:szCs w:val="22"/>
          <w:lang w:val="en-US"/>
        </w:rPr>
        <w:tab/>
      </w:r>
      <w:r w:rsidRPr="004104FE">
        <w:rPr>
          <w:rFonts w:ascii="Arial" w:hAnsi="Arial"/>
          <w:sz w:val="22"/>
          <w:szCs w:val="22"/>
          <w:lang w:val="en-US"/>
        </w:rPr>
        <w:t>OPPO</w:t>
      </w:r>
    </w:p>
    <w:p w14:paraId="468F699A" w14:textId="719563C3" w:rsidR="00275343" w:rsidRPr="004104FE" w:rsidRDefault="00275343" w:rsidP="00E94E3A">
      <w:pPr>
        <w:tabs>
          <w:tab w:val="left" w:pos="1985"/>
        </w:tabs>
        <w:spacing w:afterLines="50" w:after="120"/>
        <w:ind w:left="1980" w:hanging="1980"/>
        <w:jc w:val="both"/>
        <w:rPr>
          <w:rFonts w:ascii="Arial" w:hAnsi="Arial"/>
          <w:sz w:val="22"/>
          <w:szCs w:val="22"/>
          <w:lang w:val="en-US"/>
        </w:rPr>
      </w:pPr>
      <w:r w:rsidRPr="004104FE">
        <w:rPr>
          <w:rFonts w:ascii="Arial" w:hAnsi="Arial"/>
          <w:b/>
          <w:sz w:val="22"/>
          <w:szCs w:val="22"/>
          <w:lang w:val="en-US"/>
        </w:rPr>
        <w:t>Title:</w:t>
      </w:r>
      <w:r w:rsidRPr="004104FE">
        <w:rPr>
          <w:rFonts w:ascii="Arial" w:hAnsi="Arial"/>
          <w:sz w:val="22"/>
          <w:szCs w:val="22"/>
          <w:lang w:val="en-US"/>
        </w:rPr>
        <w:t xml:space="preserve"> </w:t>
      </w:r>
      <w:r w:rsidRPr="004104FE">
        <w:rPr>
          <w:rFonts w:ascii="Arial" w:hAnsi="Arial"/>
          <w:sz w:val="22"/>
          <w:szCs w:val="22"/>
          <w:lang w:val="en-US"/>
        </w:rPr>
        <w:tab/>
      </w:r>
      <w:bookmarkStart w:id="2" w:name="OLE_LINK13"/>
      <w:bookmarkStart w:id="3" w:name="OLE_LINK14"/>
      <w:r w:rsidR="00645A63">
        <w:rPr>
          <w:rFonts w:ascii="Arial" w:hAnsi="Arial"/>
          <w:sz w:val="22"/>
          <w:szCs w:val="22"/>
          <w:lang w:val="en-US"/>
        </w:rPr>
        <w:t>D</w:t>
      </w:r>
      <w:r w:rsidR="00E629C7">
        <w:rPr>
          <w:rFonts w:ascii="Arial" w:hAnsi="Arial"/>
          <w:sz w:val="22"/>
          <w:szCs w:val="22"/>
          <w:lang w:val="en-US"/>
        </w:rPr>
        <w:t xml:space="preserve">iscussion on </w:t>
      </w:r>
      <w:r w:rsidR="002721CB">
        <w:rPr>
          <w:rFonts w:ascii="Arial" w:hAnsi="Arial"/>
          <w:sz w:val="22"/>
          <w:szCs w:val="22"/>
          <w:lang w:val="en-US"/>
        </w:rPr>
        <w:t>PRS measurements in RRC_INACTIVE state</w:t>
      </w:r>
      <w:r w:rsidR="00B6592F" w:rsidRPr="00C96795">
        <w:rPr>
          <w:rFonts w:ascii="Arial" w:hAnsi="Arial"/>
          <w:sz w:val="22"/>
          <w:szCs w:val="22"/>
          <w:lang w:val="en-US"/>
        </w:rPr>
        <w:t xml:space="preserve"> </w:t>
      </w:r>
    </w:p>
    <w:bookmarkEnd w:id="2"/>
    <w:bookmarkEnd w:id="3"/>
    <w:p w14:paraId="06D31A0E" w14:textId="670F6DC4" w:rsidR="00275343" w:rsidRPr="00275343" w:rsidRDefault="00275343" w:rsidP="00E94E3A">
      <w:pPr>
        <w:tabs>
          <w:tab w:val="left" w:pos="1985"/>
        </w:tabs>
        <w:spacing w:afterLines="50" w:after="120"/>
        <w:ind w:left="1980" w:hanging="1980"/>
        <w:jc w:val="both"/>
        <w:rPr>
          <w:rFonts w:ascii="Arial" w:hAnsi="Arial" w:cs="Arial"/>
          <w:b/>
          <w:sz w:val="22"/>
        </w:rPr>
      </w:pPr>
      <w:r w:rsidRPr="004104FE">
        <w:rPr>
          <w:rFonts w:ascii="Arial" w:hAnsi="Arial"/>
          <w:b/>
          <w:sz w:val="22"/>
          <w:szCs w:val="22"/>
          <w:lang w:val="en-US"/>
        </w:rPr>
        <w:t>Document for:</w:t>
      </w:r>
      <w:r w:rsidRPr="004104FE">
        <w:rPr>
          <w:rFonts w:ascii="Arial" w:hAnsi="Arial"/>
          <w:sz w:val="22"/>
          <w:szCs w:val="22"/>
          <w:lang w:val="en-US"/>
        </w:rPr>
        <w:tab/>
      </w:r>
      <w:r w:rsidR="00B6592F">
        <w:rPr>
          <w:rFonts w:ascii="Arial" w:hAnsi="Arial"/>
          <w:sz w:val="22"/>
          <w:szCs w:val="22"/>
          <w:lang w:val="en-US"/>
        </w:rPr>
        <w:t>Discussion</w:t>
      </w:r>
    </w:p>
    <w:bookmarkEnd w:id="0"/>
    <w:bookmarkEnd w:id="1"/>
    <w:p w14:paraId="6B9B4E25" w14:textId="77777777" w:rsidR="00AD4188" w:rsidRPr="001A42B0" w:rsidRDefault="00062E8E" w:rsidP="00E94E3A">
      <w:pPr>
        <w:pStyle w:val="1"/>
        <w:spacing w:before="0" w:afterLines="50" w:after="120"/>
        <w:jc w:val="both"/>
        <w:rPr>
          <w:rFonts w:eastAsia="宋体"/>
          <w:lang w:eastAsia="zh-CN"/>
        </w:rPr>
      </w:pPr>
      <w:r w:rsidRPr="001A42B0">
        <w:rPr>
          <w:rFonts w:eastAsia="宋体" w:hint="eastAsia"/>
          <w:lang w:eastAsia="zh-CN"/>
        </w:rPr>
        <w:t>Introduction</w:t>
      </w:r>
    </w:p>
    <w:p w14:paraId="57ADCB36" w14:textId="0449FC19" w:rsidR="00991F7E" w:rsidRPr="00294F18" w:rsidRDefault="00AC2D40" w:rsidP="00294F18">
      <w:pPr>
        <w:overflowPunct/>
        <w:autoSpaceDE/>
        <w:autoSpaceDN/>
        <w:adjustRightInd/>
        <w:spacing w:afterLines="50" w:after="120"/>
        <w:jc w:val="both"/>
        <w:textAlignment w:val="auto"/>
        <w:rPr>
          <w:rFonts w:hint="eastAsia"/>
          <w:sz w:val="21"/>
        </w:rPr>
      </w:pPr>
      <w:r w:rsidRPr="00294F18">
        <w:rPr>
          <w:sz w:val="21"/>
        </w:rPr>
        <w:t>R</w:t>
      </w:r>
      <w:r w:rsidR="002D63B7" w:rsidRPr="00294F18">
        <w:rPr>
          <w:sz w:val="21"/>
        </w:rPr>
        <w:t>AN</w:t>
      </w:r>
      <w:r w:rsidR="00D05D14" w:rsidRPr="00294F18">
        <w:rPr>
          <w:sz w:val="21"/>
        </w:rPr>
        <w:t>4</w:t>
      </w:r>
      <w:r w:rsidR="00ED14AE" w:rsidRPr="00294F18">
        <w:rPr>
          <w:sz w:val="21"/>
        </w:rPr>
        <w:t xml:space="preserve"> #</w:t>
      </w:r>
      <w:r w:rsidR="006C088D" w:rsidRPr="00294F18">
        <w:rPr>
          <w:sz w:val="21"/>
        </w:rPr>
        <w:t>1</w:t>
      </w:r>
      <w:r w:rsidR="00D05D14" w:rsidRPr="00294F18">
        <w:rPr>
          <w:sz w:val="21"/>
        </w:rPr>
        <w:t>00</w:t>
      </w:r>
      <w:r w:rsidR="00290E09" w:rsidRPr="00294F18">
        <w:rPr>
          <w:sz w:val="21"/>
        </w:rPr>
        <w:t>-</w:t>
      </w:r>
      <w:r w:rsidR="00ED14AE" w:rsidRPr="00294F18">
        <w:rPr>
          <w:rFonts w:hint="eastAsia"/>
          <w:sz w:val="21"/>
        </w:rPr>
        <w:t>e</w:t>
      </w:r>
      <w:r w:rsidR="00290E09" w:rsidRPr="00294F18">
        <w:rPr>
          <w:sz w:val="21"/>
        </w:rPr>
        <w:t xml:space="preserve"> </w:t>
      </w:r>
      <w:r w:rsidR="002D63B7" w:rsidRPr="00294F18">
        <w:rPr>
          <w:sz w:val="21"/>
        </w:rPr>
        <w:t>meeting</w:t>
      </w:r>
      <w:r w:rsidR="0022572A" w:rsidRPr="00294F18">
        <w:rPr>
          <w:sz w:val="21"/>
        </w:rPr>
        <w:t xml:space="preserve"> discussed </w:t>
      </w:r>
      <w:r w:rsidR="007B158F" w:rsidRPr="00294F18">
        <w:rPr>
          <w:sz w:val="21"/>
        </w:rPr>
        <w:t xml:space="preserve">PRS measurements in RRC_INACTIVE state </w:t>
      </w:r>
      <w:r w:rsidR="00D05D14" w:rsidRPr="00294F18">
        <w:rPr>
          <w:sz w:val="21"/>
        </w:rPr>
        <w:t xml:space="preserve">and </w:t>
      </w:r>
      <w:r w:rsidR="007B158F" w:rsidRPr="00294F18">
        <w:rPr>
          <w:sz w:val="21"/>
        </w:rPr>
        <w:t>the following</w:t>
      </w:r>
      <w:r w:rsidR="00D309F0" w:rsidRPr="00294F18">
        <w:rPr>
          <w:sz w:val="21"/>
        </w:rPr>
        <w:t xml:space="preserve"> conclusions were achieved [1]</w:t>
      </w:r>
      <w:r w:rsidR="00D05D14" w:rsidRPr="00294F18">
        <w:rPr>
          <w:sz w:val="21"/>
        </w:rPr>
        <w:t xml:space="preserve">. </w:t>
      </w:r>
      <w:r w:rsidR="00D309F0" w:rsidRPr="00294F18">
        <w:rPr>
          <w:sz w:val="21"/>
        </w:rPr>
        <w:t xml:space="preserve">This paper will provide our considerations </w:t>
      </w:r>
      <w:r w:rsidR="00991F7E" w:rsidRPr="00294F18">
        <w:rPr>
          <w:sz w:val="21"/>
        </w:rPr>
        <w:t xml:space="preserve">on </w:t>
      </w:r>
      <w:r w:rsidR="0022572A" w:rsidRPr="00294F18">
        <w:rPr>
          <w:sz w:val="21"/>
        </w:rPr>
        <w:t>some factors may affect the measurement period requirements.</w:t>
      </w:r>
    </w:p>
    <w:tbl>
      <w:tblPr>
        <w:tblStyle w:val="aff"/>
        <w:tblW w:w="0" w:type="auto"/>
        <w:tblLook w:val="04A0" w:firstRow="1" w:lastRow="0" w:firstColumn="1" w:lastColumn="0" w:noHBand="0" w:noVBand="1"/>
      </w:tblPr>
      <w:tblGrid>
        <w:gridCol w:w="9631"/>
      </w:tblGrid>
      <w:tr w:rsidR="003736B5" w:rsidRPr="002921BA" w14:paraId="5A09FBCC" w14:textId="77777777" w:rsidTr="003736B5">
        <w:tc>
          <w:tcPr>
            <w:tcW w:w="9631" w:type="dxa"/>
          </w:tcPr>
          <w:p w14:paraId="6AD4EF06" w14:textId="77777777" w:rsidR="003C3363" w:rsidRPr="00E72EEB" w:rsidRDefault="003C3363" w:rsidP="003C3363">
            <w:pPr>
              <w:rPr>
                <w:rFonts w:eastAsiaTheme="minorEastAsia"/>
                <w:b/>
                <w:u w:val="single"/>
                <w:lang w:val="sv-SE"/>
              </w:rPr>
            </w:pPr>
            <w:r>
              <w:rPr>
                <w:b/>
                <w:u w:val="single"/>
                <w:lang w:val="sv-SE"/>
              </w:rPr>
              <w:t>I</w:t>
            </w:r>
            <w:r>
              <w:rPr>
                <w:rFonts w:hint="eastAsia"/>
                <w:b/>
                <w:u w:val="single"/>
                <w:lang w:val="sv-SE"/>
              </w:rPr>
              <w:t xml:space="preserve">ssue 2-1-1 </w:t>
            </w:r>
            <w:r>
              <w:rPr>
                <w:b/>
                <w:u w:val="single"/>
                <w:lang w:val="sv-SE"/>
              </w:rPr>
              <w:t>T</w:t>
            </w:r>
            <w:r>
              <w:rPr>
                <w:rFonts w:hint="eastAsia"/>
                <w:b/>
                <w:u w:val="single"/>
                <w:lang w:val="sv-SE"/>
              </w:rPr>
              <w:t xml:space="preserve">he type of measurement requirements to be specified in </w:t>
            </w:r>
            <w:r>
              <w:rPr>
                <w:b/>
                <w:u w:val="single"/>
                <w:lang w:val="sv-SE"/>
              </w:rPr>
              <w:t>RRC_INACTIVE</w:t>
            </w:r>
            <w:r>
              <w:rPr>
                <w:rFonts w:hint="eastAsia"/>
                <w:b/>
                <w:u w:val="single"/>
                <w:lang w:val="sv-SE"/>
              </w:rPr>
              <w:t xml:space="preserve"> state</w:t>
            </w:r>
          </w:p>
          <w:p w14:paraId="05E2B4E4" w14:textId="77777777" w:rsidR="003C3363" w:rsidRPr="000E3272" w:rsidRDefault="003C3363" w:rsidP="003C3363">
            <w:pPr>
              <w:rPr>
                <w:szCs w:val="24"/>
                <w:highlight w:val="green"/>
              </w:rPr>
            </w:pPr>
            <w:r>
              <w:rPr>
                <w:rFonts w:hint="eastAsia"/>
                <w:szCs w:val="24"/>
                <w:highlight w:val="green"/>
              </w:rPr>
              <w:t>A</w:t>
            </w:r>
            <w:r w:rsidRPr="000E3272">
              <w:rPr>
                <w:rFonts w:hint="eastAsia"/>
                <w:szCs w:val="24"/>
                <w:highlight w:val="green"/>
              </w:rPr>
              <w:t>greements:</w:t>
            </w:r>
          </w:p>
          <w:p w14:paraId="65423E1B" w14:textId="77777777" w:rsidR="003C3363" w:rsidRPr="00FC7C31" w:rsidRDefault="003C3363" w:rsidP="003C3363">
            <w:pPr>
              <w:spacing w:after="120"/>
              <w:ind w:leftChars="200" w:left="400"/>
              <w:rPr>
                <w:szCs w:val="24"/>
              </w:rPr>
            </w:pPr>
            <w:r w:rsidRPr="0033589E">
              <w:rPr>
                <w:rFonts w:hint="eastAsia"/>
                <w:szCs w:val="24"/>
                <w:highlight w:val="green"/>
              </w:rPr>
              <w:t xml:space="preserve">At least </w:t>
            </w:r>
            <w:r w:rsidRPr="0033589E">
              <w:rPr>
                <w:szCs w:val="24"/>
                <w:highlight w:val="green"/>
              </w:rPr>
              <w:t xml:space="preserve">UE RRM requirements for DL RSTD </w:t>
            </w:r>
            <w:r w:rsidRPr="0033589E">
              <w:rPr>
                <w:rFonts w:hint="eastAsia"/>
                <w:szCs w:val="24"/>
                <w:highlight w:val="green"/>
              </w:rPr>
              <w:t xml:space="preserve">and DL PRS-RSRP </w:t>
            </w:r>
            <w:r w:rsidRPr="0033589E">
              <w:rPr>
                <w:szCs w:val="24"/>
                <w:highlight w:val="green"/>
              </w:rPr>
              <w:t>measurements in RRC-INACTIVE state are specified</w:t>
            </w:r>
            <w:r w:rsidRPr="0033589E">
              <w:rPr>
                <w:rFonts w:hint="eastAsia"/>
                <w:szCs w:val="24"/>
                <w:highlight w:val="green"/>
              </w:rPr>
              <w:t>.</w:t>
            </w:r>
            <w:r w:rsidRPr="00FC7C31">
              <w:rPr>
                <w:rFonts w:hint="eastAsia"/>
                <w:szCs w:val="24"/>
              </w:rPr>
              <w:t xml:space="preserve"> </w:t>
            </w:r>
          </w:p>
          <w:p w14:paraId="3CA9DB71" w14:textId="77777777" w:rsidR="000C01B5" w:rsidRPr="00456793" w:rsidRDefault="000C01B5" w:rsidP="000C01B5">
            <w:pPr>
              <w:rPr>
                <w:rFonts w:eastAsiaTheme="minorEastAsia"/>
                <w:b/>
                <w:u w:val="single"/>
                <w:lang w:val="sv-SE"/>
              </w:rPr>
            </w:pPr>
            <w:r>
              <w:rPr>
                <w:b/>
                <w:u w:val="single"/>
                <w:lang w:val="sv-SE"/>
              </w:rPr>
              <w:t>I</w:t>
            </w:r>
            <w:r>
              <w:rPr>
                <w:rFonts w:hint="eastAsia"/>
                <w:b/>
                <w:u w:val="single"/>
                <w:lang w:val="sv-SE"/>
              </w:rPr>
              <w:t xml:space="preserve">ssue 2-2-1 </w:t>
            </w:r>
            <w:r>
              <w:rPr>
                <w:b/>
                <w:u w:val="single"/>
                <w:lang w:val="sv-SE"/>
              </w:rPr>
              <w:t>T</w:t>
            </w:r>
            <w:r>
              <w:rPr>
                <w:rFonts w:hint="eastAsia"/>
                <w:b/>
                <w:u w:val="single"/>
                <w:lang w:val="sv-SE"/>
              </w:rPr>
              <w:t xml:space="preserve">he factors considered for the </w:t>
            </w:r>
            <w:bookmarkStart w:id="4" w:name="OLE_LINK1"/>
            <w:bookmarkStart w:id="5" w:name="OLE_LINK2"/>
            <w:r>
              <w:rPr>
                <w:rFonts w:hint="eastAsia"/>
                <w:b/>
                <w:u w:val="single"/>
                <w:lang w:val="sv-SE"/>
              </w:rPr>
              <w:t xml:space="preserve">measurement requirements in </w:t>
            </w:r>
            <w:r>
              <w:rPr>
                <w:b/>
                <w:u w:val="single"/>
                <w:lang w:val="sv-SE"/>
              </w:rPr>
              <w:t>RRC_INACTIVE</w:t>
            </w:r>
            <w:r>
              <w:rPr>
                <w:rFonts w:hint="eastAsia"/>
                <w:b/>
                <w:u w:val="single"/>
                <w:lang w:val="sv-SE"/>
              </w:rPr>
              <w:t xml:space="preserve"> state</w:t>
            </w:r>
            <w:bookmarkEnd w:id="4"/>
            <w:bookmarkEnd w:id="5"/>
          </w:p>
          <w:p w14:paraId="5B5453FE" w14:textId="77777777" w:rsidR="000C01B5" w:rsidRPr="0034466E" w:rsidRDefault="000C01B5" w:rsidP="000C01B5">
            <w:pPr>
              <w:rPr>
                <w:rFonts w:eastAsiaTheme="minorEastAsia"/>
                <w:highlight w:val="green"/>
                <w:lang w:val="sv-SE"/>
              </w:rPr>
            </w:pPr>
            <w:r w:rsidRPr="0034466E">
              <w:rPr>
                <w:rFonts w:eastAsiaTheme="minorEastAsia" w:hint="eastAsia"/>
                <w:highlight w:val="green"/>
                <w:lang w:val="sv-SE"/>
              </w:rPr>
              <w:t>Agreements:</w:t>
            </w:r>
          </w:p>
          <w:p w14:paraId="4D271E39" w14:textId="77777777" w:rsidR="000C01B5" w:rsidRDefault="000C01B5" w:rsidP="000C01B5">
            <w:pPr>
              <w:ind w:leftChars="200" w:left="400"/>
              <w:rPr>
                <w:lang w:val="sv-SE"/>
              </w:rPr>
            </w:pPr>
            <w:r w:rsidRPr="000E25FF">
              <w:rPr>
                <w:rFonts w:eastAsiaTheme="minorEastAsia"/>
                <w:highlight w:val="green"/>
                <w:lang w:val="sv-SE"/>
              </w:rPr>
              <w:t>MG is not to be considered in the measurement period</w:t>
            </w:r>
            <w:r w:rsidRPr="000E25FF">
              <w:rPr>
                <w:rFonts w:hint="eastAsia"/>
                <w:highlight w:val="green"/>
                <w:lang w:val="sv-SE"/>
              </w:rPr>
              <w:t xml:space="preserve"> requirements in </w:t>
            </w:r>
            <w:r w:rsidRPr="000E25FF">
              <w:rPr>
                <w:highlight w:val="green"/>
                <w:lang w:val="sv-SE"/>
              </w:rPr>
              <w:t>RRC_INACTIVE</w:t>
            </w:r>
            <w:r w:rsidRPr="000E25FF">
              <w:rPr>
                <w:rFonts w:hint="eastAsia"/>
                <w:highlight w:val="green"/>
                <w:lang w:val="sv-SE"/>
              </w:rPr>
              <w:t xml:space="preserve"> state</w:t>
            </w:r>
            <w:r>
              <w:rPr>
                <w:rFonts w:hint="eastAsia"/>
                <w:lang w:val="sv-SE"/>
              </w:rPr>
              <w:t>.</w:t>
            </w:r>
          </w:p>
          <w:p w14:paraId="70BF6093" w14:textId="77777777" w:rsidR="000C01B5" w:rsidRPr="0034466E" w:rsidRDefault="000C01B5" w:rsidP="000C01B5">
            <w:pPr>
              <w:rPr>
                <w:highlight w:val="yellow"/>
                <w:lang w:val="sv-SE"/>
              </w:rPr>
            </w:pPr>
            <w:r w:rsidRPr="0034466E">
              <w:rPr>
                <w:rFonts w:hint="eastAsia"/>
                <w:highlight w:val="yellow"/>
                <w:lang w:val="sv-SE"/>
              </w:rPr>
              <w:t>Tentative agreements:</w:t>
            </w:r>
          </w:p>
          <w:p w14:paraId="78E8C882" w14:textId="77777777" w:rsidR="000C01B5" w:rsidRPr="00242424" w:rsidRDefault="000C01B5" w:rsidP="000C01B5">
            <w:pPr>
              <w:ind w:leftChars="200" w:left="400"/>
              <w:rPr>
                <w:highlight w:val="yellow"/>
                <w:lang w:val="sv-SE"/>
              </w:rPr>
            </w:pPr>
            <w:r w:rsidRPr="00242424">
              <w:rPr>
                <w:rFonts w:hint="eastAsia"/>
                <w:highlight w:val="yellow"/>
                <w:lang w:val="sv-SE"/>
              </w:rPr>
              <w:t>Further study the following factors and impacts for the measurement requirements</w:t>
            </w:r>
            <w:r w:rsidRPr="00242424">
              <w:rPr>
                <w:highlight w:val="yellow"/>
              </w:rPr>
              <w:t xml:space="preserve"> </w:t>
            </w:r>
            <w:r w:rsidRPr="00242424">
              <w:rPr>
                <w:highlight w:val="yellow"/>
                <w:lang w:val="sv-SE"/>
              </w:rPr>
              <w:t>in RRC_INACTIVE state</w:t>
            </w:r>
            <w:r w:rsidRPr="00242424">
              <w:rPr>
                <w:rFonts w:hint="eastAsia"/>
                <w:highlight w:val="yellow"/>
                <w:lang w:val="sv-SE"/>
              </w:rPr>
              <w:t xml:space="preserve">: </w:t>
            </w:r>
          </w:p>
          <w:p w14:paraId="15610CA7" w14:textId="77777777" w:rsidR="000C01B5" w:rsidRPr="000C01B5" w:rsidRDefault="000C01B5" w:rsidP="000C01B5">
            <w:pPr>
              <w:pStyle w:val="afff0"/>
              <w:widowControl/>
              <w:numPr>
                <w:ilvl w:val="0"/>
                <w:numId w:val="37"/>
              </w:numPr>
              <w:spacing w:after="120"/>
              <w:ind w:leftChars="488" w:left="1336" w:firstLineChars="0"/>
              <w:jc w:val="left"/>
              <w:rPr>
                <w:rFonts w:ascii="Times New Roman" w:hAnsi="Times New Roman"/>
                <w:sz w:val="20"/>
                <w:highlight w:val="yellow"/>
                <w:lang w:eastAsia="zh-CN"/>
              </w:rPr>
            </w:pPr>
            <w:r w:rsidRPr="000C01B5">
              <w:rPr>
                <w:rFonts w:ascii="Times New Roman" w:hAnsi="Times New Roman"/>
                <w:sz w:val="20"/>
                <w:highlight w:val="yellow"/>
                <w:lang w:eastAsia="zh-CN"/>
              </w:rPr>
              <w:t xml:space="preserve">Whether to use the reduced number of samples if it is agreed in Rel-17. </w:t>
            </w:r>
          </w:p>
          <w:p w14:paraId="472F2C06" w14:textId="77777777" w:rsidR="000C01B5" w:rsidRPr="000C01B5" w:rsidRDefault="000C01B5" w:rsidP="000C01B5">
            <w:pPr>
              <w:pStyle w:val="afff0"/>
              <w:widowControl/>
              <w:numPr>
                <w:ilvl w:val="0"/>
                <w:numId w:val="37"/>
              </w:numPr>
              <w:spacing w:after="120"/>
              <w:ind w:leftChars="488" w:left="1336" w:firstLineChars="0"/>
              <w:jc w:val="left"/>
              <w:rPr>
                <w:rFonts w:ascii="Times New Roman" w:hAnsi="Times New Roman"/>
                <w:sz w:val="20"/>
                <w:highlight w:val="yellow"/>
                <w:lang w:eastAsia="zh-CN"/>
              </w:rPr>
            </w:pPr>
            <w:r w:rsidRPr="000C01B5">
              <w:rPr>
                <w:rFonts w:ascii="Times New Roman" w:hAnsi="Times New Roman"/>
                <w:sz w:val="20"/>
                <w:szCs w:val="24"/>
                <w:highlight w:val="yellow"/>
                <w:lang w:eastAsia="zh-CN"/>
              </w:rPr>
              <w:t>Whether to use the summation-based approach for total frequency layers.</w:t>
            </w:r>
          </w:p>
          <w:p w14:paraId="77B8B559" w14:textId="77777777" w:rsidR="000C01B5" w:rsidRPr="000C01B5" w:rsidRDefault="000C01B5" w:rsidP="000C01B5">
            <w:pPr>
              <w:pStyle w:val="afff0"/>
              <w:widowControl/>
              <w:numPr>
                <w:ilvl w:val="0"/>
                <w:numId w:val="37"/>
              </w:numPr>
              <w:spacing w:after="120"/>
              <w:ind w:leftChars="488" w:left="1336" w:firstLineChars="0"/>
              <w:jc w:val="left"/>
              <w:rPr>
                <w:rFonts w:ascii="Times New Roman" w:hAnsi="Times New Roman"/>
                <w:sz w:val="20"/>
                <w:highlight w:val="yellow"/>
                <w:lang w:eastAsia="zh-CN"/>
              </w:rPr>
            </w:pPr>
            <w:r w:rsidRPr="000C01B5">
              <w:rPr>
                <w:rFonts w:ascii="Times New Roman" w:eastAsiaTheme="minorEastAsia" w:hAnsi="Times New Roman"/>
                <w:sz w:val="20"/>
                <w:highlight w:val="yellow"/>
                <w:lang w:eastAsia="zh-CN"/>
              </w:rPr>
              <w:t>The impact of</w:t>
            </w:r>
            <w:r w:rsidRPr="000C01B5">
              <w:rPr>
                <w:rFonts w:ascii="Times New Roman" w:eastAsiaTheme="minorEastAsia" w:hAnsi="Times New Roman"/>
                <w:sz w:val="20"/>
                <w:highlight w:val="yellow"/>
              </w:rPr>
              <w:t xml:space="preserve"> paging periods.</w:t>
            </w:r>
          </w:p>
          <w:p w14:paraId="04120901" w14:textId="77777777" w:rsidR="000C01B5" w:rsidRPr="000C01B5" w:rsidRDefault="000C01B5" w:rsidP="000C01B5">
            <w:pPr>
              <w:pStyle w:val="afff0"/>
              <w:widowControl/>
              <w:numPr>
                <w:ilvl w:val="0"/>
                <w:numId w:val="37"/>
              </w:numPr>
              <w:spacing w:after="120"/>
              <w:ind w:leftChars="488" w:left="1336" w:firstLineChars="0"/>
              <w:jc w:val="left"/>
              <w:rPr>
                <w:rFonts w:ascii="Times New Roman" w:eastAsiaTheme="minorEastAsia" w:hAnsi="Times New Roman"/>
                <w:sz w:val="20"/>
                <w:highlight w:val="yellow"/>
              </w:rPr>
            </w:pPr>
            <w:r w:rsidRPr="000C01B5">
              <w:rPr>
                <w:rFonts w:ascii="Times New Roman" w:eastAsiaTheme="minorEastAsia" w:hAnsi="Times New Roman"/>
                <w:sz w:val="20"/>
                <w:highlight w:val="yellow"/>
                <w:lang w:eastAsia="zh-CN"/>
              </w:rPr>
              <w:t>A</w:t>
            </w:r>
            <w:r w:rsidRPr="000C01B5">
              <w:rPr>
                <w:rFonts w:ascii="Times New Roman" w:eastAsiaTheme="minorEastAsia" w:hAnsi="Times New Roman"/>
                <w:sz w:val="20"/>
                <w:highlight w:val="yellow"/>
              </w:rPr>
              <w:t>nalysis on PRS resource configuration, positioning measurement period and DRX behaviors in the UE RRC_INACTIVE state.</w:t>
            </w:r>
          </w:p>
          <w:p w14:paraId="42F00D9B" w14:textId="77777777" w:rsidR="000C01B5" w:rsidRPr="000C01B5" w:rsidRDefault="000C01B5" w:rsidP="000C01B5">
            <w:pPr>
              <w:pStyle w:val="afff0"/>
              <w:widowControl/>
              <w:numPr>
                <w:ilvl w:val="0"/>
                <w:numId w:val="37"/>
              </w:numPr>
              <w:spacing w:after="120"/>
              <w:ind w:leftChars="488" w:left="1336" w:firstLineChars="0"/>
              <w:jc w:val="left"/>
              <w:rPr>
                <w:rFonts w:ascii="Times New Roman" w:eastAsiaTheme="minorEastAsia" w:hAnsi="Times New Roman"/>
                <w:sz w:val="20"/>
                <w:highlight w:val="yellow"/>
              </w:rPr>
            </w:pPr>
            <w:r w:rsidRPr="000C01B5">
              <w:rPr>
                <w:rFonts w:ascii="Times New Roman" w:hAnsi="Times New Roman"/>
                <w:sz w:val="20"/>
                <w:highlight w:val="yellow"/>
                <w:lang w:eastAsia="zh-CN"/>
              </w:rPr>
              <w:t xml:space="preserve">How to define the measurement interval </w:t>
            </w:r>
            <w:proofErr w:type="spellStart"/>
            <w:r w:rsidRPr="000C01B5">
              <w:rPr>
                <w:rFonts w:ascii="Times New Roman" w:hAnsi="Times New Roman"/>
                <w:sz w:val="20"/>
                <w:highlight w:val="yellow"/>
                <w:lang w:eastAsia="zh-CN"/>
              </w:rPr>
              <w:t>T</w:t>
            </w:r>
            <w:r w:rsidRPr="000C01B5">
              <w:rPr>
                <w:rFonts w:ascii="Times New Roman" w:hAnsi="Times New Roman"/>
                <w:sz w:val="20"/>
                <w:highlight w:val="yellow"/>
                <w:vertAlign w:val="subscript"/>
                <w:lang w:eastAsia="zh-CN"/>
              </w:rPr>
              <w:t>effect</w:t>
            </w:r>
            <w:proofErr w:type="spellEnd"/>
            <w:r w:rsidRPr="000C01B5">
              <w:rPr>
                <w:rFonts w:ascii="Times New Roman" w:hAnsi="Times New Roman"/>
                <w:sz w:val="20"/>
                <w:highlight w:val="yellow"/>
                <w:lang w:eastAsia="zh-CN"/>
              </w:rPr>
              <w:t>.</w:t>
            </w:r>
          </w:p>
          <w:p w14:paraId="0E46CD87" w14:textId="77777777" w:rsidR="000C01B5" w:rsidRPr="000C01B5" w:rsidRDefault="000C01B5" w:rsidP="000C01B5">
            <w:pPr>
              <w:pStyle w:val="afff0"/>
              <w:widowControl/>
              <w:numPr>
                <w:ilvl w:val="0"/>
                <w:numId w:val="37"/>
              </w:numPr>
              <w:spacing w:after="120"/>
              <w:ind w:leftChars="488" w:left="1336" w:firstLineChars="0"/>
              <w:jc w:val="left"/>
              <w:rPr>
                <w:rFonts w:ascii="Times New Roman" w:eastAsiaTheme="minorEastAsia" w:hAnsi="Times New Roman"/>
                <w:sz w:val="20"/>
                <w:highlight w:val="yellow"/>
              </w:rPr>
            </w:pPr>
            <w:r w:rsidRPr="000C01B5">
              <w:rPr>
                <w:rFonts w:ascii="Times New Roman" w:hAnsi="Times New Roman"/>
                <w:sz w:val="20"/>
                <w:highlight w:val="yellow"/>
                <w:lang w:eastAsia="zh-CN"/>
              </w:rPr>
              <w:t xml:space="preserve">How to define the parameter </w:t>
            </w:r>
            <w:proofErr w:type="spellStart"/>
            <w:r w:rsidRPr="000C01B5">
              <w:rPr>
                <w:rFonts w:ascii="Times New Roman" w:hAnsi="Times New Roman"/>
                <w:sz w:val="20"/>
                <w:highlight w:val="yellow"/>
              </w:rPr>
              <w:t>K</w:t>
            </w:r>
            <w:r w:rsidRPr="000C01B5">
              <w:rPr>
                <w:rFonts w:ascii="Times New Roman" w:hAnsi="Times New Roman"/>
                <w:sz w:val="20"/>
                <w:highlight w:val="yellow"/>
                <w:vertAlign w:val="subscript"/>
              </w:rPr>
              <w:t>carrier</w:t>
            </w:r>
            <w:proofErr w:type="spellEnd"/>
            <w:r w:rsidRPr="000C01B5">
              <w:rPr>
                <w:rFonts w:ascii="Times New Roman" w:hAnsi="Times New Roman"/>
                <w:sz w:val="20"/>
                <w:highlight w:val="yellow"/>
                <w:lang w:eastAsia="zh-CN"/>
              </w:rPr>
              <w:t>.</w:t>
            </w:r>
          </w:p>
          <w:p w14:paraId="041C2CF8" w14:textId="77777777" w:rsidR="000C01B5" w:rsidRPr="00CB2783" w:rsidRDefault="000C01B5" w:rsidP="000C01B5">
            <w:pPr>
              <w:rPr>
                <w:rFonts w:eastAsiaTheme="minorEastAsia"/>
                <w:b/>
                <w:u w:val="single"/>
                <w:lang w:val="sv-SE"/>
              </w:rPr>
            </w:pPr>
            <w:r>
              <w:rPr>
                <w:b/>
                <w:u w:val="single"/>
                <w:lang w:val="sv-SE"/>
              </w:rPr>
              <w:t>I</w:t>
            </w:r>
            <w:r>
              <w:rPr>
                <w:rFonts w:hint="eastAsia"/>
                <w:b/>
                <w:u w:val="single"/>
                <w:lang w:val="sv-SE"/>
              </w:rPr>
              <w:t xml:space="preserve">ssue 2-2-2 </w:t>
            </w:r>
            <w:r>
              <w:rPr>
                <w:b/>
                <w:u w:val="single"/>
                <w:lang w:val="sv-SE"/>
              </w:rPr>
              <w:t>T</w:t>
            </w:r>
            <w:r>
              <w:rPr>
                <w:rFonts w:hint="eastAsia"/>
                <w:b/>
                <w:u w:val="single"/>
                <w:lang w:val="sv-SE"/>
              </w:rPr>
              <w:t xml:space="preserve">he PRS-RSRP measurement requirements in </w:t>
            </w:r>
            <w:r>
              <w:rPr>
                <w:b/>
                <w:u w:val="single"/>
                <w:lang w:val="sv-SE"/>
              </w:rPr>
              <w:t>RRC_INACTIVE</w:t>
            </w:r>
            <w:r>
              <w:rPr>
                <w:rFonts w:hint="eastAsia"/>
                <w:b/>
                <w:u w:val="single"/>
                <w:lang w:val="sv-SE"/>
              </w:rPr>
              <w:t xml:space="preserve"> state</w:t>
            </w:r>
          </w:p>
          <w:p w14:paraId="47F5C591" w14:textId="77777777" w:rsidR="000C01B5" w:rsidRPr="004E335D" w:rsidRDefault="000C01B5" w:rsidP="000C01B5">
            <w:pPr>
              <w:rPr>
                <w:iCs/>
                <w:highlight w:val="yellow"/>
                <w:lang w:val="en-US"/>
              </w:rPr>
            </w:pPr>
            <w:r w:rsidRPr="004E335D">
              <w:rPr>
                <w:rFonts w:hint="eastAsia"/>
                <w:iCs/>
                <w:highlight w:val="yellow"/>
                <w:lang w:val="en-US"/>
              </w:rPr>
              <w:t>Tentative agreements:</w:t>
            </w:r>
          </w:p>
          <w:p w14:paraId="3AA9213C" w14:textId="77777777" w:rsidR="000C01B5" w:rsidRPr="00DB7F39" w:rsidRDefault="000C01B5" w:rsidP="000C01B5">
            <w:pPr>
              <w:spacing w:after="120"/>
              <w:ind w:leftChars="200" w:left="400"/>
              <w:rPr>
                <w:szCs w:val="24"/>
              </w:rPr>
            </w:pPr>
            <w:r w:rsidRPr="00E307C7">
              <w:rPr>
                <w:rFonts w:hint="eastAsia"/>
                <w:iCs/>
                <w:highlight w:val="yellow"/>
                <w:lang w:val="en-US"/>
              </w:rPr>
              <w:t>Use</w:t>
            </w:r>
            <w:r w:rsidRPr="00E307C7">
              <w:rPr>
                <w:iCs/>
                <w:highlight w:val="yellow"/>
                <w:lang w:val="en-US"/>
              </w:rPr>
              <w:t xml:space="preserve"> the framework or formula of Rel-16 PRS_RSRP measurement period </w:t>
            </w:r>
            <w:r w:rsidRPr="00E307C7">
              <w:rPr>
                <w:rFonts w:hint="eastAsia"/>
                <w:iCs/>
                <w:highlight w:val="yellow"/>
                <w:lang w:val="en-US"/>
              </w:rPr>
              <w:t xml:space="preserve">as a </w:t>
            </w:r>
            <w:r w:rsidRPr="00E307C7">
              <w:rPr>
                <w:rFonts w:eastAsiaTheme="minorEastAsia" w:hint="eastAsia"/>
                <w:iCs/>
                <w:highlight w:val="yellow"/>
                <w:lang w:val="en-US"/>
              </w:rPr>
              <w:t xml:space="preserve">baseline </w:t>
            </w:r>
            <w:r w:rsidRPr="00E307C7">
              <w:rPr>
                <w:iCs/>
                <w:highlight w:val="yellow"/>
                <w:lang w:val="en-US"/>
              </w:rPr>
              <w:t>to derive the inactive state PRS-RSRP measurement period.</w:t>
            </w:r>
          </w:p>
          <w:p w14:paraId="3B5A008F" w14:textId="0D06E7E3" w:rsidR="000C01B5" w:rsidRPr="00CB2783" w:rsidRDefault="000C01B5" w:rsidP="00BC109D">
            <w:pPr>
              <w:tabs>
                <w:tab w:val="left" w:pos="7600"/>
              </w:tabs>
              <w:rPr>
                <w:rFonts w:eastAsiaTheme="minorEastAsia"/>
                <w:b/>
                <w:u w:val="single"/>
                <w:lang w:val="sv-SE"/>
              </w:rPr>
            </w:pPr>
            <w:r>
              <w:rPr>
                <w:b/>
                <w:u w:val="single"/>
                <w:lang w:val="sv-SE"/>
              </w:rPr>
              <w:t>I</w:t>
            </w:r>
            <w:r>
              <w:rPr>
                <w:rFonts w:hint="eastAsia"/>
                <w:b/>
                <w:u w:val="single"/>
                <w:lang w:val="sv-SE"/>
              </w:rPr>
              <w:t xml:space="preserve">ssue 2-2-3 </w:t>
            </w:r>
            <w:r>
              <w:rPr>
                <w:b/>
                <w:u w:val="single"/>
                <w:lang w:val="sv-SE"/>
              </w:rPr>
              <w:t>T</w:t>
            </w:r>
            <w:r>
              <w:rPr>
                <w:rFonts w:hint="eastAsia"/>
                <w:b/>
                <w:u w:val="single"/>
                <w:lang w:val="sv-SE"/>
              </w:rPr>
              <w:t xml:space="preserve">he RSTD measurement requirements in </w:t>
            </w:r>
            <w:r>
              <w:rPr>
                <w:b/>
                <w:u w:val="single"/>
                <w:lang w:val="sv-SE"/>
              </w:rPr>
              <w:t>RRC_INACTIVE</w:t>
            </w:r>
            <w:r>
              <w:rPr>
                <w:rFonts w:hint="eastAsia"/>
                <w:b/>
                <w:u w:val="single"/>
                <w:lang w:val="sv-SE"/>
              </w:rPr>
              <w:t xml:space="preserve"> state</w:t>
            </w:r>
            <w:r w:rsidR="00BC109D">
              <w:rPr>
                <w:b/>
                <w:u w:val="single"/>
                <w:lang w:val="sv-SE"/>
              </w:rPr>
              <w:tab/>
            </w:r>
          </w:p>
          <w:p w14:paraId="06D449E4" w14:textId="77777777" w:rsidR="000C01B5" w:rsidRPr="004E335D" w:rsidRDefault="000C01B5" w:rsidP="000C01B5">
            <w:pPr>
              <w:rPr>
                <w:iCs/>
                <w:highlight w:val="yellow"/>
                <w:lang w:val="en-US"/>
              </w:rPr>
            </w:pPr>
            <w:r w:rsidRPr="004E335D">
              <w:rPr>
                <w:rFonts w:hint="eastAsia"/>
                <w:iCs/>
                <w:highlight w:val="yellow"/>
                <w:lang w:val="en-US"/>
              </w:rPr>
              <w:t>Tentative agreements:</w:t>
            </w:r>
          </w:p>
          <w:p w14:paraId="19235E70" w14:textId="77777777" w:rsidR="000C01B5" w:rsidRPr="00DB7F39" w:rsidRDefault="000C01B5" w:rsidP="000C01B5">
            <w:pPr>
              <w:spacing w:after="120"/>
              <w:ind w:leftChars="200" w:left="400"/>
              <w:rPr>
                <w:szCs w:val="24"/>
              </w:rPr>
            </w:pPr>
            <w:r w:rsidRPr="00E307C7">
              <w:rPr>
                <w:rFonts w:hint="eastAsia"/>
                <w:iCs/>
                <w:highlight w:val="yellow"/>
                <w:lang w:val="en-US"/>
              </w:rPr>
              <w:t>Use</w:t>
            </w:r>
            <w:r w:rsidRPr="00E307C7">
              <w:rPr>
                <w:iCs/>
                <w:highlight w:val="yellow"/>
                <w:lang w:val="en-US"/>
              </w:rPr>
              <w:t xml:space="preserve"> the framework or formula of Rel-16 </w:t>
            </w:r>
            <w:r>
              <w:rPr>
                <w:rFonts w:hint="eastAsia"/>
                <w:iCs/>
                <w:highlight w:val="yellow"/>
                <w:lang w:val="en-US"/>
              </w:rPr>
              <w:t>RSTD</w:t>
            </w:r>
            <w:r w:rsidRPr="00E307C7">
              <w:rPr>
                <w:iCs/>
                <w:highlight w:val="yellow"/>
                <w:lang w:val="en-US"/>
              </w:rPr>
              <w:t xml:space="preserve"> measurement period </w:t>
            </w:r>
            <w:r w:rsidRPr="00E307C7">
              <w:rPr>
                <w:rFonts w:hint="eastAsia"/>
                <w:iCs/>
                <w:highlight w:val="yellow"/>
                <w:lang w:val="en-US"/>
              </w:rPr>
              <w:t xml:space="preserve">as a </w:t>
            </w:r>
            <w:r w:rsidRPr="00E307C7">
              <w:rPr>
                <w:rFonts w:eastAsiaTheme="minorEastAsia" w:hint="eastAsia"/>
                <w:iCs/>
                <w:highlight w:val="yellow"/>
                <w:lang w:val="en-US"/>
              </w:rPr>
              <w:t xml:space="preserve">baseline </w:t>
            </w:r>
            <w:r w:rsidRPr="00E307C7">
              <w:rPr>
                <w:iCs/>
                <w:highlight w:val="yellow"/>
                <w:lang w:val="en-US"/>
              </w:rPr>
              <w:t xml:space="preserve">to derive the inactive state </w:t>
            </w:r>
            <w:r>
              <w:rPr>
                <w:rFonts w:hint="eastAsia"/>
                <w:iCs/>
                <w:highlight w:val="yellow"/>
                <w:lang w:val="en-US"/>
              </w:rPr>
              <w:t>RSTD</w:t>
            </w:r>
            <w:r w:rsidRPr="00E307C7">
              <w:rPr>
                <w:iCs/>
                <w:highlight w:val="yellow"/>
                <w:lang w:val="en-US"/>
              </w:rPr>
              <w:t xml:space="preserve"> measurement period.</w:t>
            </w:r>
          </w:p>
          <w:p w14:paraId="4D261AF1" w14:textId="77777777" w:rsidR="000C01B5" w:rsidRDefault="000C01B5" w:rsidP="000C01B5">
            <w:pPr>
              <w:pStyle w:val="3"/>
              <w:numPr>
                <w:ilvl w:val="0"/>
                <w:numId w:val="0"/>
              </w:numPr>
              <w:ind w:left="720" w:hanging="720"/>
              <w:outlineLvl w:val="2"/>
              <w:rPr>
                <w:sz w:val="24"/>
                <w:szCs w:val="16"/>
              </w:rPr>
            </w:pPr>
            <w:r>
              <w:rPr>
                <w:sz w:val="24"/>
                <w:szCs w:val="16"/>
              </w:rPr>
              <w:t>Sub-topic 2-</w:t>
            </w:r>
            <w:r>
              <w:rPr>
                <w:rFonts w:hint="eastAsia"/>
                <w:sz w:val="24"/>
                <w:szCs w:val="16"/>
              </w:rPr>
              <w:t xml:space="preserve">5 </w:t>
            </w:r>
            <w:r>
              <w:rPr>
                <w:sz w:val="24"/>
                <w:szCs w:val="16"/>
              </w:rPr>
              <w:t>Impact on inactive state functions</w:t>
            </w:r>
          </w:p>
          <w:p w14:paraId="49E46D36" w14:textId="77777777" w:rsidR="000C01B5" w:rsidRPr="00F7062A" w:rsidRDefault="000C01B5" w:rsidP="000C01B5">
            <w:pPr>
              <w:rPr>
                <w:lang w:val="sv-SE"/>
              </w:rPr>
            </w:pPr>
            <w:r>
              <w:rPr>
                <w:rFonts w:hint="eastAsia"/>
                <w:color w:val="000000"/>
                <w:highlight w:val="green"/>
                <w:lang w:val="en-US"/>
              </w:rPr>
              <w:t>A</w:t>
            </w:r>
            <w:r w:rsidRPr="00245048">
              <w:rPr>
                <w:rFonts w:hint="eastAsia"/>
                <w:color w:val="000000"/>
                <w:highlight w:val="green"/>
                <w:lang w:val="en-US"/>
              </w:rPr>
              <w:t>greements</w:t>
            </w:r>
            <w:r>
              <w:rPr>
                <w:rFonts w:hint="eastAsia"/>
                <w:color w:val="000000"/>
                <w:lang w:val="en-US"/>
              </w:rPr>
              <w:t xml:space="preserve">: </w:t>
            </w:r>
          </w:p>
          <w:p w14:paraId="648B9618" w14:textId="6578B933" w:rsidR="003736B5" w:rsidRPr="000C01B5" w:rsidRDefault="000C01B5" w:rsidP="000C01B5">
            <w:pPr>
              <w:pStyle w:val="Default"/>
              <w:ind w:leftChars="200" w:left="400"/>
              <w:rPr>
                <w:rFonts w:eastAsiaTheme="minorEastAsia"/>
                <w:sz w:val="20"/>
                <w:szCs w:val="20"/>
              </w:rPr>
            </w:pPr>
            <w:r w:rsidRPr="00870A4A">
              <w:rPr>
                <w:sz w:val="20"/>
                <w:szCs w:val="20"/>
                <w:highlight w:val="green"/>
              </w:rPr>
              <w:t>RAN4 to discuss impact of positioning measurements on RRC INACTIVE state functions.</w:t>
            </w:r>
            <w:r>
              <w:rPr>
                <w:sz w:val="20"/>
                <w:szCs w:val="20"/>
              </w:rPr>
              <w:t xml:space="preserve"> </w:t>
            </w:r>
          </w:p>
        </w:tc>
      </w:tr>
    </w:tbl>
    <w:p w14:paraId="10484822" w14:textId="2ED87E24" w:rsidR="00F141E8" w:rsidRDefault="00314480" w:rsidP="00A76C28">
      <w:pPr>
        <w:pStyle w:val="1"/>
        <w:spacing w:before="0" w:afterLines="50" w:after="120"/>
        <w:jc w:val="both"/>
        <w:rPr>
          <w:rFonts w:eastAsia="宋体"/>
          <w:lang w:eastAsia="zh-CN"/>
        </w:rPr>
      </w:pPr>
      <w:r>
        <w:rPr>
          <w:rFonts w:eastAsia="宋体"/>
          <w:lang w:eastAsia="zh-CN"/>
        </w:rPr>
        <w:lastRenderedPageBreak/>
        <w:t>Discussion</w:t>
      </w:r>
    </w:p>
    <w:p w14:paraId="393491A0" w14:textId="49CBC2F4" w:rsidR="00925F6A" w:rsidRDefault="006D5ECA" w:rsidP="00286A81">
      <w:pPr>
        <w:widowControl w:val="0"/>
        <w:overflowPunct/>
        <w:autoSpaceDE/>
        <w:spacing w:afterLines="50" w:after="120"/>
        <w:jc w:val="both"/>
        <w:textAlignment w:val="auto"/>
        <w:rPr>
          <w:sz w:val="21"/>
          <w:szCs w:val="21"/>
        </w:rPr>
      </w:pPr>
      <w:r>
        <w:rPr>
          <w:sz w:val="21"/>
          <w:szCs w:val="21"/>
        </w:rPr>
        <w:t xml:space="preserve">Generally, </w:t>
      </w:r>
      <w:r w:rsidR="00925F6A">
        <w:rPr>
          <w:sz w:val="21"/>
          <w:szCs w:val="21"/>
        </w:rPr>
        <w:t>the framework or formula</w:t>
      </w:r>
      <w:r w:rsidR="00B153C8">
        <w:rPr>
          <w:sz w:val="21"/>
          <w:szCs w:val="21"/>
        </w:rPr>
        <w:t>s</w:t>
      </w:r>
      <w:r w:rsidR="008E5B0A">
        <w:rPr>
          <w:sz w:val="21"/>
          <w:szCs w:val="21"/>
        </w:rPr>
        <w:t xml:space="preserve"> below</w:t>
      </w:r>
      <w:r w:rsidR="00925F6A">
        <w:rPr>
          <w:sz w:val="21"/>
          <w:szCs w:val="21"/>
        </w:rPr>
        <w:t xml:space="preserve"> for Rel-16 measurement period in RRC_CONNECTED state </w:t>
      </w:r>
      <w:r>
        <w:rPr>
          <w:sz w:val="21"/>
          <w:szCs w:val="21"/>
        </w:rPr>
        <w:t xml:space="preserve">is agreed to be used </w:t>
      </w:r>
      <w:r w:rsidR="00925F6A">
        <w:rPr>
          <w:sz w:val="21"/>
          <w:szCs w:val="21"/>
        </w:rPr>
        <w:t>as the baseline to define the measurement period in RRC_INACTIVE state</w:t>
      </w:r>
      <w:r w:rsidR="00B963A1">
        <w:rPr>
          <w:sz w:val="21"/>
          <w:szCs w:val="21"/>
        </w:rPr>
        <w:t>.</w:t>
      </w:r>
      <w:r w:rsidR="00925F6A">
        <w:rPr>
          <w:sz w:val="21"/>
          <w:szCs w:val="21"/>
        </w:rPr>
        <w:t xml:space="preserve"> </w:t>
      </w:r>
      <w:r w:rsidR="004B29B7">
        <w:rPr>
          <w:sz w:val="21"/>
          <w:szCs w:val="21"/>
        </w:rPr>
        <w:t>However, some factors and the impacts on measurement period are identified and how to hand</w:t>
      </w:r>
      <w:r w:rsidR="00294F18">
        <w:rPr>
          <w:sz w:val="21"/>
          <w:szCs w:val="21"/>
        </w:rPr>
        <w:t>le</w:t>
      </w:r>
      <w:r w:rsidR="004B29B7">
        <w:rPr>
          <w:sz w:val="21"/>
          <w:szCs w:val="21"/>
        </w:rPr>
        <w:t xml:space="preserve"> them needs further study. </w:t>
      </w:r>
    </w:p>
    <w:p w14:paraId="69E3D049" w14:textId="3C4292D7" w:rsidR="00505B9F" w:rsidRPr="00505B9F" w:rsidRDefault="003C5BFD" w:rsidP="00286A81">
      <w:pPr>
        <w:widowControl w:val="0"/>
        <w:overflowPunct/>
        <w:autoSpaceDE/>
        <w:spacing w:afterLines="50" w:after="120"/>
        <w:jc w:val="both"/>
        <w:textAlignment w:val="auto"/>
        <w:rPr>
          <w:iCs/>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rPr>
                    <m:t>L-1</m:t>
                  </m:r>
                </m:e>
              </m:d>
              <m:r>
                <m:rPr>
                  <m:sty m:val="p"/>
                </m:rPr>
                <w:rPr>
                  <w:rFonts w:ascii="Cambria Math" w:hAnsi="Cambria Math"/>
                </w:rPr>
                <m:t>*</m:t>
              </m:r>
              <m:func>
                <m:funcPr>
                  <m:ctrlPr>
                    <w:rPr>
                      <w:rFonts w:ascii="Cambria Math" w:hAnsi="Cambria Math"/>
                      <w:bCs/>
                      <w:iCs/>
                    </w:rPr>
                  </m:ctrlPr>
                </m:funcPr>
                <m:fName>
                  <m:r>
                    <m:rPr>
                      <m:sty m:val="p"/>
                    </m:rPr>
                    <w:rPr>
                      <w:rFonts w:ascii="Cambria Math" w:hAnsi="Cambria Math"/>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effect,i</m:t>
                          </m:r>
                        </m:sub>
                      </m:sSub>
                    </m:e>
                  </m:d>
                </m:e>
              </m:func>
              <m:r>
                <m:rPr>
                  <m:sty m:val="p"/>
                </m:rPr>
                <w:rPr>
                  <w:rFonts w:ascii="Cambria Math" w:hAnsi="Cambria Math"/>
                  <w:color w:val="0070C0"/>
                </w:rPr>
                <m:t xml:space="preserve"> </m:t>
              </m:r>
            </m:e>
          </m:nary>
        </m:oMath>
      </m:oMathPara>
    </w:p>
    <w:p w14:paraId="6108126D" w14:textId="0DB7D504" w:rsidR="00505B9F" w:rsidRPr="00505B9F" w:rsidRDefault="003C5BFD" w:rsidP="00505B9F">
      <w:pPr>
        <w:widowControl w:val="0"/>
        <w:overflowPunct/>
        <w:autoSpaceDE/>
        <w:spacing w:afterLines="50" w:after="120"/>
        <w:jc w:val="center"/>
        <w:textAlignment w:val="auto"/>
        <w:rPr>
          <w:sz w:val="21"/>
          <w:szCs w:val="21"/>
        </w:rPr>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rPr>
                          <m:t>CSSF</m:t>
                        </m:r>
                      </m:e>
                      <m:sub>
                        <m:r>
                          <m:rPr>
                            <m:sty m:val="p"/>
                          </m:rPr>
                          <w:rPr>
                            <w:rFonts w:ascii="Cambria Math" w:hAnsi="Cambria Math"/>
                          </w:rPr>
                          <m:t>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r>
              <m:rPr>
                <m:sty m:val="p"/>
              </m:rPr>
              <w:rPr>
                <w:rFonts w:ascii="Cambria Math"/>
              </w:rPr>
              <m:t>,i</m:t>
            </m:r>
          </m:sub>
        </m:sSub>
      </m:oMath>
      <w:r w:rsidR="00505B9F" w:rsidRPr="00F64187">
        <w:t xml:space="preserve"> ,</w:t>
      </w:r>
    </w:p>
    <w:p w14:paraId="1DD8D3F6" w14:textId="224833A6" w:rsidR="00832728" w:rsidRDefault="00832728" w:rsidP="00286A81">
      <w:pPr>
        <w:widowControl w:val="0"/>
        <w:overflowPunct/>
        <w:autoSpaceDE/>
        <w:spacing w:afterLines="50" w:after="120"/>
        <w:jc w:val="both"/>
        <w:textAlignment w:val="auto"/>
        <w:rPr>
          <w:sz w:val="21"/>
          <w:szCs w:val="21"/>
        </w:rPr>
      </w:pPr>
      <w:r>
        <w:rPr>
          <w:sz w:val="21"/>
          <w:szCs w:val="21"/>
        </w:rPr>
        <w:t>Where,</w:t>
      </w:r>
    </w:p>
    <w:p w14:paraId="46F23262" w14:textId="658BD280" w:rsidR="00832728" w:rsidRPr="00832728" w:rsidRDefault="003C5BFD" w:rsidP="00832728">
      <w:pPr>
        <w:widowControl w:val="0"/>
        <w:overflowPunct/>
        <w:autoSpaceDE/>
        <w:spacing w:afterLines="50" w:after="120"/>
        <w:jc w:val="center"/>
        <w:textAlignment w:val="auto"/>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832728" w:rsidRPr="002E5C21">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m:t>
                    </m:r>
                    <m:sSub>
                      <m:sSubPr>
                        <m:ctrlPr>
                          <w:rPr>
                            <w:rFonts w:ascii="Cambria Math" w:hAnsi="Cambria Math"/>
                            <w:i/>
                          </w:rPr>
                        </m:ctrlPr>
                      </m:sSubPr>
                      <m:e>
                        <m:r>
                          <w:rPr>
                            <w:rFonts w:ascii="Cambria Math" w:hAnsi="Cambria Math"/>
                          </w:rPr>
                          <m:t>e</m:t>
                        </m:r>
                      </m:e>
                      <m:sub>
                        <m:r>
                          <w:rPr>
                            <w:rFonts w:ascii="Cambria Math" w:hAnsi="Cambria Math"/>
                          </w:rPr>
                          <m:t>PRS</m:t>
                        </m:r>
                        <m:r>
                          <m:rPr>
                            <m:nor/>
                          </m:rPr>
                          <w:rPr>
                            <w:rFonts w:ascii="Cambria Math" w:hAnsi="Cambria Math"/>
                            <w:i/>
                          </w:rPr>
                          <m:t>,i</m:t>
                        </m:r>
                      </m:sub>
                    </m:sSub>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m:t>
            </m:r>
            <m:sSub>
              <m:sSubPr>
                <m:ctrlPr>
                  <w:rPr>
                    <w:rFonts w:ascii="Cambria Math" w:hAnsi="Cambria Math"/>
                    <w:i/>
                  </w:rPr>
                </m:ctrlPr>
              </m:sSubPr>
              <m:e>
                <m:r>
                  <w:rPr>
                    <w:rFonts w:ascii="Cambria Math" w:hAnsi="Cambria Math"/>
                  </w:rPr>
                  <m:t>e</m:t>
                </m:r>
              </m:e>
              <m:sub>
                <m:r>
                  <w:rPr>
                    <w:rFonts w:ascii="Cambria Math" w:hAnsi="Cambria Math"/>
                  </w:rPr>
                  <m:t>PRS</m:t>
                </m:r>
                <m:r>
                  <m:rPr>
                    <m:nor/>
                  </m:rPr>
                  <w:rPr>
                    <w:rFonts w:ascii="Cambria Math" w:hAnsi="Cambria Math"/>
                    <w:i/>
                  </w:rPr>
                  <m:t>,i</m:t>
                </m:r>
              </m:sub>
            </m:sSub>
          </m:sub>
        </m:sSub>
      </m:oMath>
    </w:p>
    <w:p w14:paraId="40176D3D" w14:textId="5DC696D9" w:rsidR="00832728" w:rsidRPr="00832728" w:rsidRDefault="003C5BFD" w:rsidP="00832728">
      <w:pPr>
        <w:widowControl w:val="0"/>
        <w:overflowPunct/>
        <w:autoSpaceDE/>
        <w:spacing w:afterLines="50" w:after="120"/>
        <w:jc w:val="center"/>
        <w:textAlignment w:val="auto"/>
        <w:rPr>
          <w:rFonts w:ascii="Cambria Math" w:hAnsi="Cambria Math"/>
          <w:i/>
          <w:sz w:val="21"/>
          <w:szCs w:val="21"/>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832728" w:rsidRPr="006D6473">
        <w:rPr>
          <w:rFonts w:ascii="Cambria Math" w:hAnsi="Cambria Math"/>
          <w:i/>
        </w:rPr>
        <w:t xml:space="preserve">, </w:t>
      </w:r>
      <w:r w:rsidR="00832728" w:rsidRPr="006D6473">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00832728"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00832728" w:rsidRPr="006D6473">
        <w:t>.</w:t>
      </w:r>
    </w:p>
    <w:p w14:paraId="2BAE18CA" w14:textId="3209A6EA" w:rsidR="00832728" w:rsidRDefault="009872C6" w:rsidP="00286A81">
      <w:pPr>
        <w:widowControl w:val="0"/>
        <w:overflowPunct/>
        <w:autoSpaceDE/>
        <w:spacing w:afterLines="50" w:after="120"/>
        <w:jc w:val="both"/>
        <w:textAlignment w:val="auto"/>
        <w:rPr>
          <w:sz w:val="21"/>
          <w:szCs w:val="21"/>
        </w:rPr>
      </w:pPr>
      <w:r>
        <w:rPr>
          <w:sz w:val="21"/>
          <w:szCs w:val="21"/>
        </w:rPr>
        <w:t>The first factor is the number of PRS samples. Our preference is to use 4 PRS samples in Rel-16 at this stage since</w:t>
      </w:r>
      <w:r w:rsidR="000E788C">
        <w:rPr>
          <w:sz w:val="21"/>
          <w:szCs w:val="21"/>
        </w:rPr>
        <w:t xml:space="preserve"> </w:t>
      </w:r>
      <w:r w:rsidR="00A5469A">
        <w:rPr>
          <w:sz w:val="21"/>
          <w:szCs w:val="21"/>
        </w:rPr>
        <w:t xml:space="preserve">the accuracy requirements can be guaranteed </w:t>
      </w:r>
      <w:r w:rsidR="00832728">
        <w:rPr>
          <w:sz w:val="21"/>
          <w:szCs w:val="21"/>
        </w:rPr>
        <w:t xml:space="preserve">based on extensive simulation results. Although reducing the number of samples is discussed in Rel-17, better side conditions or worse accuracy requirements are expected and the impacts are still not clear yet. </w:t>
      </w:r>
      <w:r w:rsidR="00747BA8">
        <w:rPr>
          <w:sz w:val="21"/>
          <w:szCs w:val="21"/>
        </w:rPr>
        <w:t xml:space="preserve">When the </w:t>
      </w:r>
      <w:r w:rsidR="00423399">
        <w:rPr>
          <w:sz w:val="21"/>
          <w:szCs w:val="21"/>
        </w:rPr>
        <w:t xml:space="preserve">conditions and performance impacts for </w:t>
      </w:r>
      <w:r w:rsidR="00747BA8">
        <w:rPr>
          <w:sz w:val="21"/>
          <w:szCs w:val="21"/>
        </w:rPr>
        <w:t xml:space="preserve">reduced number of samples </w:t>
      </w:r>
      <w:r w:rsidR="00423399">
        <w:rPr>
          <w:sz w:val="21"/>
          <w:szCs w:val="21"/>
        </w:rPr>
        <w:t>is clear, it is easy to extend PRS measurements</w:t>
      </w:r>
      <w:r w:rsidR="00A5469A">
        <w:rPr>
          <w:sz w:val="21"/>
          <w:szCs w:val="21"/>
        </w:rPr>
        <w:t xml:space="preserve"> in RRC</w:t>
      </w:r>
      <w:r w:rsidR="00294F18">
        <w:rPr>
          <w:sz w:val="21"/>
          <w:szCs w:val="21"/>
        </w:rPr>
        <w:t xml:space="preserve"> </w:t>
      </w:r>
      <w:r w:rsidR="00A5469A">
        <w:rPr>
          <w:sz w:val="21"/>
          <w:szCs w:val="21"/>
        </w:rPr>
        <w:t>INACTIVE state</w:t>
      </w:r>
      <w:r w:rsidR="00423399">
        <w:rPr>
          <w:sz w:val="21"/>
          <w:szCs w:val="21"/>
        </w:rPr>
        <w:t xml:space="preserve"> </w:t>
      </w:r>
      <w:r w:rsidR="00A5469A">
        <w:rPr>
          <w:sz w:val="21"/>
          <w:szCs w:val="21"/>
        </w:rPr>
        <w:t>to</w:t>
      </w:r>
      <w:r w:rsidR="00423399">
        <w:rPr>
          <w:sz w:val="21"/>
          <w:szCs w:val="21"/>
        </w:rPr>
        <w:t xml:space="preserve"> reduced samples, if necessary. </w:t>
      </w:r>
    </w:p>
    <w:p w14:paraId="510E75C5" w14:textId="177DA073" w:rsidR="00C021EC" w:rsidRDefault="00C021EC" w:rsidP="00C021EC">
      <w:pPr>
        <w:widowControl w:val="0"/>
        <w:overflowPunct/>
        <w:autoSpaceDE/>
        <w:spacing w:afterLines="50" w:after="120"/>
        <w:jc w:val="both"/>
        <w:textAlignment w:val="auto"/>
        <w:rPr>
          <w:sz w:val="21"/>
          <w:szCs w:val="21"/>
        </w:rPr>
      </w:pPr>
      <w:r>
        <w:rPr>
          <w:rFonts w:eastAsiaTheme="minorEastAsia"/>
          <w:b/>
          <w:iCs/>
          <w:sz w:val="21"/>
          <w:szCs w:val="21"/>
        </w:rPr>
        <w:t>Proposal</w:t>
      </w:r>
      <w:r w:rsidRPr="002924A5">
        <w:rPr>
          <w:rFonts w:eastAsiaTheme="minorEastAsia"/>
          <w:b/>
          <w:iCs/>
          <w:sz w:val="21"/>
          <w:szCs w:val="21"/>
        </w:rPr>
        <w:t xml:space="preserve"> </w:t>
      </w:r>
      <w:r>
        <w:rPr>
          <w:rFonts w:eastAsiaTheme="minorEastAsia"/>
          <w:b/>
          <w:iCs/>
          <w:sz w:val="21"/>
          <w:szCs w:val="21"/>
        </w:rPr>
        <w:t>1</w:t>
      </w:r>
      <w:r w:rsidRPr="002924A5">
        <w:rPr>
          <w:rFonts w:eastAsiaTheme="minorEastAsia"/>
          <w:b/>
          <w:iCs/>
          <w:sz w:val="21"/>
          <w:szCs w:val="21"/>
        </w:rPr>
        <w:t>:</w:t>
      </w:r>
      <w:r w:rsidRPr="002924A5">
        <w:rPr>
          <w:b/>
          <w:sz w:val="21"/>
          <w:szCs w:val="21"/>
        </w:rPr>
        <w:t xml:space="preserve"> </w:t>
      </w:r>
      <w:r w:rsidR="00B03503">
        <w:rPr>
          <w:b/>
          <w:sz w:val="21"/>
          <w:szCs w:val="21"/>
        </w:rPr>
        <w:t>Support 4 PRS samples and d</w:t>
      </w:r>
      <w:r w:rsidR="00A1396C">
        <w:rPr>
          <w:b/>
          <w:sz w:val="21"/>
          <w:szCs w:val="21"/>
        </w:rPr>
        <w:t>eprioritize the</w:t>
      </w:r>
      <w:r>
        <w:rPr>
          <w:b/>
          <w:sz w:val="21"/>
          <w:szCs w:val="21"/>
        </w:rPr>
        <w:t xml:space="preserve"> reduce</w:t>
      </w:r>
      <w:r w:rsidR="00A1396C">
        <w:rPr>
          <w:b/>
          <w:sz w:val="21"/>
          <w:szCs w:val="21"/>
        </w:rPr>
        <w:t>d</w:t>
      </w:r>
      <w:r>
        <w:rPr>
          <w:b/>
          <w:sz w:val="21"/>
          <w:szCs w:val="21"/>
        </w:rPr>
        <w:t xml:space="preserve"> number of samples</w:t>
      </w:r>
      <w:r w:rsidR="00A1396C">
        <w:rPr>
          <w:b/>
          <w:sz w:val="21"/>
          <w:szCs w:val="21"/>
        </w:rPr>
        <w:t xml:space="preserve"> in RRC_INACTIVE state</w:t>
      </w:r>
      <w:r>
        <w:rPr>
          <w:b/>
          <w:sz w:val="21"/>
          <w:szCs w:val="21"/>
        </w:rPr>
        <w:t>.</w:t>
      </w:r>
    </w:p>
    <w:p w14:paraId="79266570" w14:textId="77777777" w:rsidR="00C021EC" w:rsidRPr="00C021EC" w:rsidRDefault="00C021EC" w:rsidP="00286A81">
      <w:pPr>
        <w:widowControl w:val="0"/>
        <w:overflowPunct/>
        <w:autoSpaceDE/>
        <w:spacing w:afterLines="50" w:after="120"/>
        <w:jc w:val="both"/>
        <w:textAlignment w:val="auto"/>
        <w:rPr>
          <w:sz w:val="21"/>
          <w:szCs w:val="21"/>
        </w:rPr>
      </w:pPr>
    </w:p>
    <w:p w14:paraId="0EB3489A" w14:textId="4DF72317" w:rsidR="00A5469A" w:rsidRDefault="00C97E0D" w:rsidP="00286A81">
      <w:pPr>
        <w:widowControl w:val="0"/>
        <w:overflowPunct/>
        <w:autoSpaceDE/>
        <w:spacing w:afterLines="50" w:after="120"/>
        <w:jc w:val="both"/>
        <w:textAlignment w:val="auto"/>
        <w:rPr>
          <w:sz w:val="21"/>
          <w:szCs w:val="21"/>
        </w:rPr>
      </w:pPr>
      <w:r>
        <w:rPr>
          <w:sz w:val="21"/>
          <w:szCs w:val="21"/>
        </w:rPr>
        <w:t>It was agreed MG is not considered in RRC_INACTIVE state</w:t>
      </w:r>
      <w:r w:rsidR="00294F18">
        <w:rPr>
          <w:sz w:val="21"/>
          <w:szCs w:val="21"/>
        </w:rPr>
        <w:t xml:space="preserve"> and DRX configuration should be used instead</w:t>
      </w:r>
      <w:r w:rsidR="005A254D">
        <w:rPr>
          <w:sz w:val="21"/>
          <w:szCs w:val="21"/>
        </w:rPr>
        <w:t xml:space="preserve">. </w:t>
      </w:r>
      <w:r w:rsidR="00A5469A">
        <w:rPr>
          <w:sz w:val="21"/>
          <w:szCs w:val="21"/>
        </w:rPr>
        <w:t>The configuration parameters of PRS resources and DRX are shown below:</w:t>
      </w:r>
    </w:p>
    <w:p w14:paraId="28D0EEBF" w14:textId="153A337B" w:rsidR="007E63A9" w:rsidRPr="007E63A9" w:rsidRDefault="00A5469A" w:rsidP="00A5469A">
      <w:pPr>
        <w:pStyle w:val="afff0"/>
        <w:numPr>
          <w:ilvl w:val="0"/>
          <w:numId w:val="31"/>
        </w:numPr>
        <w:spacing w:afterLines="50" w:after="120"/>
        <w:ind w:firstLineChars="0"/>
        <w:rPr>
          <w:rFonts w:ascii="Times New Roman" w:hAnsi="Times New Roman"/>
          <w:sz w:val="20"/>
          <w:szCs w:val="20"/>
        </w:rPr>
      </w:pPr>
      <w:r>
        <w:rPr>
          <w:rFonts w:ascii="Times New Roman" w:hAnsi="Times New Roman"/>
          <w:sz w:val="20"/>
          <w:szCs w:val="20"/>
        </w:rPr>
        <w:t>PRS periodicity could be</w:t>
      </w:r>
      <w:r w:rsidR="007E63A9">
        <w:rPr>
          <w:rFonts w:ascii="Times New Roman" w:hAnsi="Times New Roman"/>
          <w:sz w:val="20"/>
          <w:szCs w:val="20"/>
        </w:rPr>
        <w:t xml:space="preserve"> </w:t>
      </w:r>
      <w:r w:rsidR="007E63A9" w:rsidRPr="007E63A9">
        <w:rPr>
          <w:rFonts w:ascii="Times New Roman" w:hAnsi="Times New Roman"/>
          <w:sz w:val="20"/>
          <w:szCs w:val="20"/>
        </w:rPr>
        <w:t xml:space="preserve">{4, 5, 8, 10, 16, </w:t>
      </w:r>
      <w:r w:rsidR="007E63A9">
        <w:rPr>
          <w:rFonts w:ascii="Times New Roman" w:hAnsi="Times New Roman"/>
          <w:sz w:val="20"/>
          <w:szCs w:val="20"/>
        </w:rPr>
        <w:t>20, 32, 40, 64, 80, 160, 320, 640, 1280, 2560, 5120, 10240</w:t>
      </w:r>
      <w:r w:rsidR="007E63A9" w:rsidRPr="007E63A9">
        <w:rPr>
          <w:rFonts w:ascii="Times New Roman" w:hAnsi="Times New Roman"/>
          <w:sz w:val="20"/>
          <w:szCs w:val="20"/>
        </w:rPr>
        <w:t>}</w:t>
      </w:r>
      <w:proofErr w:type="spellStart"/>
      <w:r w:rsidR="007E63A9">
        <w:rPr>
          <w:rFonts w:ascii="Times New Roman" w:hAnsi="Times New Roman"/>
          <w:sz w:val="20"/>
          <w:szCs w:val="20"/>
        </w:rPr>
        <w:t>ms</w:t>
      </w:r>
      <w:proofErr w:type="spellEnd"/>
    </w:p>
    <w:p w14:paraId="1E7E6A9D" w14:textId="2124C860" w:rsidR="007E63A9" w:rsidRDefault="007E63A9" w:rsidP="00A5469A">
      <w:pPr>
        <w:pStyle w:val="afff0"/>
        <w:numPr>
          <w:ilvl w:val="0"/>
          <w:numId w:val="31"/>
        </w:numPr>
        <w:spacing w:afterLines="50" w:after="120"/>
        <w:ind w:firstLineChars="0"/>
        <w:rPr>
          <w:rFonts w:ascii="Times New Roman" w:hAnsi="Times New Roman"/>
          <w:sz w:val="20"/>
          <w:szCs w:val="20"/>
        </w:rPr>
      </w:pPr>
      <w:r>
        <w:rPr>
          <w:rFonts w:ascii="Times New Roman" w:hAnsi="Times New Roman"/>
          <w:sz w:val="20"/>
          <w:szCs w:val="20"/>
        </w:rPr>
        <w:t>DRX cycle length in RRC_INACTIVE could be {320, 640, 1280, 2560}</w:t>
      </w:r>
      <w:proofErr w:type="spellStart"/>
      <w:r>
        <w:rPr>
          <w:rFonts w:ascii="Times New Roman" w:hAnsi="Times New Roman"/>
          <w:sz w:val="20"/>
          <w:szCs w:val="20"/>
        </w:rPr>
        <w:t>ms</w:t>
      </w:r>
      <w:proofErr w:type="spellEnd"/>
    </w:p>
    <w:p w14:paraId="1939B861" w14:textId="6BBF4EB8" w:rsidR="00A5469A" w:rsidRDefault="007E63A9" w:rsidP="00286A81">
      <w:pPr>
        <w:widowControl w:val="0"/>
        <w:overflowPunct/>
        <w:autoSpaceDE/>
        <w:spacing w:afterLines="50" w:after="120"/>
        <w:jc w:val="both"/>
        <w:textAlignment w:val="auto"/>
        <w:rPr>
          <w:sz w:val="21"/>
          <w:szCs w:val="21"/>
          <w:lang w:val="x-none"/>
        </w:rPr>
      </w:pPr>
      <w:r>
        <w:rPr>
          <w:sz w:val="21"/>
          <w:szCs w:val="21"/>
          <w:lang w:val="x-none"/>
        </w:rPr>
        <w:t xml:space="preserve">Considering that PRS periodicity may be longer than DRX cycle, it is reasonable </w:t>
      </w:r>
      <w:r w:rsidR="00CC26B5">
        <w:rPr>
          <w:sz w:val="21"/>
          <w:szCs w:val="21"/>
          <w:lang w:val="x-none"/>
        </w:rPr>
        <w:t xml:space="preserve">to change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034578">
        <w:rPr>
          <w:sz w:val="21"/>
          <w:szCs w:val="21"/>
          <w:lang w:val="x-none"/>
        </w:rPr>
        <w:t xml:space="preserve"> </w:t>
      </w:r>
      <w:r w:rsidR="00CC26B5">
        <w:rPr>
          <w:sz w:val="21"/>
          <w:szCs w:val="21"/>
          <w:lang w:val="x-none"/>
        </w:rPr>
        <w:t xml:space="preserve">as </w:t>
      </w:r>
      <w:r w:rsidRPr="00CC26B5">
        <w:rPr>
          <w:i/>
          <w:sz w:val="21"/>
          <w:szCs w:val="21"/>
          <w:lang w:val="x-none"/>
        </w:rPr>
        <w:t>max</w:t>
      </w:r>
      <w:r>
        <w:rPr>
          <w:sz w:val="21"/>
          <w:szCs w:val="21"/>
          <w:lang w:val="x-none"/>
        </w:rPr>
        <w:t>(</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Pr>
          <w:sz w:val="21"/>
          <w:szCs w:val="21"/>
          <w:lang w:val="x-none"/>
        </w:rPr>
        <w:t xml:space="preserve">, DRX cycle). </w:t>
      </w:r>
      <w:r w:rsidR="00CC26B5">
        <w:rPr>
          <w:sz w:val="21"/>
          <w:szCs w:val="21"/>
          <w:lang w:val="x-none"/>
        </w:rPr>
        <w:t>The discussion on</w:t>
      </w:r>
      <w:r w:rsidR="00034578">
        <w:rPr>
          <w:sz w:val="21"/>
          <w:szCs w:val="21"/>
          <w:lang w:val="x-none"/>
        </w:rPr>
        <w:t xml:space="preserv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CC26B5">
        <w:rPr>
          <w:sz w:val="21"/>
          <w:szCs w:val="21"/>
          <w:lang w:val="x-none"/>
        </w:rPr>
        <w:t xml:space="preserve"> should be postponed until conclusions on PRS processing capability in RRC</w:t>
      </w:r>
      <w:r w:rsidR="00483F5A">
        <w:rPr>
          <w:sz w:val="21"/>
          <w:szCs w:val="21"/>
          <w:lang w:val="x-none"/>
        </w:rPr>
        <w:t xml:space="preserve"> </w:t>
      </w:r>
      <w:r w:rsidR="00CC26B5">
        <w:rPr>
          <w:sz w:val="21"/>
          <w:szCs w:val="21"/>
          <w:lang w:val="x-none"/>
        </w:rPr>
        <w:t xml:space="preserve">INACTIVE </w:t>
      </w:r>
      <w:r w:rsidR="00505878">
        <w:rPr>
          <w:sz w:val="21"/>
          <w:szCs w:val="21"/>
          <w:lang w:val="x-none"/>
        </w:rPr>
        <w:t xml:space="preserve">state </w:t>
      </w:r>
      <w:r w:rsidR="00CC26B5">
        <w:rPr>
          <w:sz w:val="21"/>
          <w:szCs w:val="21"/>
          <w:lang w:val="x-none"/>
        </w:rPr>
        <w:t xml:space="preserve">are reached in RAN1.  </w:t>
      </w:r>
    </w:p>
    <w:p w14:paraId="05988087" w14:textId="1471B316" w:rsidR="00CC26B5" w:rsidRPr="00CC26B5" w:rsidRDefault="00CC26B5" w:rsidP="00CC26B5">
      <w:pPr>
        <w:widowControl w:val="0"/>
        <w:overflowPunct/>
        <w:autoSpaceDE/>
        <w:spacing w:afterLines="50" w:after="120"/>
        <w:jc w:val="both"/>
        <w:textAlignment w:val="auto"/>
        <w:rPr>
          <w:b/>
          <w:sz w:val="21"/>
          <w:szCs w:val="21"/>
        </w:rPr>
      </w:pPr>
      <w:r w:rsidRPr="00CC26B5">
        <w:rPr>
          <w:rFonts w:eastAsiaTheme="minorEastAsia"/>
          <w:b/>
          <w:iCs/>
          <w:sz w:val="21"/>
          <w:szCs w:val="21"/>
        </w:rPr>
        <w:t xml:space="preserve">Proposal </w:t>
      </w:r>
      <w:r>
        <w:rPr>
          <w:rFonts w:eastAsiaTheme="minorEastAsia"/>
          <w:b/>
          <w:iCs/>
          <w:sz w:val="21"/>
          <w:szCs w:val="21"/>
        </w:rPr>
        <w:t>2</w:t>
      </w:r>
      <w:r w:rsidRPr="00CC26B5">
        <w:rPr>
          <w:rFonts w:eastAsiaTheme="minorEastAsia"/>
          <w:b/>
          <w:iCs/>
          <w:sz w:val="21"/>
          <w:szCs w:val="21"/>
        </w:rPr>
        <w:t>:</w:t>
      </w:r>
      <w:r w:rsidRPr="00CC26B5">
        <w:rPr>
          <w:b/>
          <w:sz w:val="21"/>
          <w:szCs w:val="21"/>
        </w:rPr>
        <w:t xml:space="preserve"> </w:t>
      </w: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available_PRS</m:t>
            </m:r>
            <m:r>
              <m:rPr>
                <m:nor/>
              </m:rPr>
              <w:rPr>
                <w:rFonts w:ascii="Cambria Math" w:hAnsi="Cambria Math"/>
                <w:b/>
                <w:i/>
              </w:rPr>
              <m:t>,i</m:t>
            </m:r>
          </m:sub>
        </m:sSub>
      </m:oMath>
      <w:r w:rsidRPr="00CC26B5">
        <w:rPr>
          <w:b/>
          <w:sz w:val="21"/>
          <w:szCs w:val="21"/>
          <w:lang w:val="x-none"/>
        </w:rPr>
        <w:t xml:space="preserve"> should be modified as </w:t>
      </w:r>
      <w:proofErr w:type="gramStart"/>
      <w:r w:rsidRPr="00CC26B5">
        <w:rPr>
          <w:b/>
          <w:i/>
          <w:sz w:val="21"/>
          <w:szCs w:val="21"/>
          <w:lang w:val="x-none"/>
        </w:rPr>
        <w:t>max</w:t>
      </w:r>
      <w:r w:rsidRPr="00CC26B5">
        <w:rPr>
          <w:b/>
          <w:sz w:val="21"/>
          <w:szCs w:val="21"/>
          <w:lang w:val="x-none"/>
        </w:rPr>
        <w:t>(</w:t>
      </w:r>
      <w:proofErr w:type="gramEnd"/>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PRS</m:t>
            </m:r>
            <m:r>
              <m:rPr>
                <m:nor/>
              </m:rPr>
              <w:rPr>
                <w:rFonts w:ascii="Cambria Math" w:hAnsi="Cambria Math"/>
                <w:b/>
                <w:i/>
              </w:rPr>
              <m:t>,i</m:t>
            </m:r>
          </m:sub>
        </m:sSub>
      </m:oMath>
      <w:r w:rsidRPr="00CC26B5">
        <w:rPr>
          <w:b/>
          <w:sz w:val="21"/>
          <w:szCs w:val="21"/>
          <w:lang w:val="x-none"/>
        </w:rPr>
        <w:t>, DRX cycle)</w:t>
      </w:r>
      <w:r w:rsidRPr="00CC26B5">
        <w:rPr>
          <w:b/>
          <w:sz w:val="21"/>
          <w:szCs w:val="21"/>
        </w:rPr>
        <w:t>.</w:t>
      </w:r>
    </w:p>
    <w:p w14:paraId="46876B39" w14:textId="06262602" w:rsidR="00CC26B5" w:rsidRDefault="00CC26B5" w:rsidP="00CC26B5">
      <w:pPr>
        <w:widowControl w:val="0"/>
        <w:overflowPunct/>
        <w:autoSpaceDE/>
        <w:spacing w:afterLines="50" w:after="120"/>
        <w:jc w:val="both"/>
        <w:textAlignment w:val="auto"/>
        <w:rPr>
          <w:sz w:val="21"/>
          <w:szCs w:val="21"/>
        </w:rPr>
      </w:pPr>
      <w:r>
        <w:rPr>
          <w:rFonts w:eastAsiaTheme="minorEastAsia"/>
          <w:b/>
          <w:iCs/>
          <w:sz w:val="21"/>
          <w:szCs w:val="21"/>
        </w:rPr>
        <w:t>Proposal</w:t>
      </w:r>
      <w:r w:rsidRPr="002924A5">
        <w:rPr>
          <w:rFonts w:eastAsiaTheme="minorEastAsia"/>
          <w:b/>
          <w:iCs/>
          <w:sz w:val="21"/>
          <w:szCs w:val="21"/>
        </w:rPr>
        <w:t xml:space="preserve"> </w:t>
      </w:r>
      <w:r>
        <w:rPr>
          <w:rFonts w:eastAsiaTheme="minorEastAsia"/>
          <w:b/>
          <w:iCs/>
          <w:sz w:val="21"/>
          <w:szCs w:val="21"/>
        </w:rPr>
        <w:t>3</w:t>
      </w:r>
      <w:r w:rsidRPr="002924A5">
        <w:rPr>
          <w:rFonts w:eastAsiaTheme="minorEastAsia"/>
          <w:b/>
          <w:iCs/>
          <w:sz w:val="21"/>
          <w:szCs w:val="21"/>
        </w:rPr>
        <w:t>:</w:t>
      </w:r>
      <w:r w:rsidRPr="002924A5">
        <w:rPr>
          <w:b/>
          <w:sz w:val="21"/>
          <w:szCs w:val="21"/>
        </w:rPr>
        <w:t xml:space="preserve"> </w:t>
      </w:r>
      <w:r w:rsidRPr="00CC26B5">
        <w:rPr>
          <w:b/>
          <w:sz w:val="21"/>
          <w:szCs w:val="21"/>
        </w:rPr>
        <w:t xml:space="preserve">Postpone the discussion on </w:t>
      </w:r>
      <m:oMath>
        <m:sSub>
          <m:sSubPr>
            <m:ctrlPr>
              <w:rPr>
                <w:rFonts w:ascii="Cambria Math" w:hAnsi="Cambria Math"/>
                <w:b/>
                <w:i/>
              </w:rPr>
            </m:ctrlPr>
          </m:sSubPr>
          <m:e>
            <m:r>
              <m:rPr>
                <m:sty m:val="bi"/>
              </m:rPr>
              <w:rPr>
                <w:rFonts w:ascii="Cambria Math" w:hAnsi="Cambria Math"/>
              </w:rPr>
              <m:t>T</m:t>
            </m:r>
          </m:e>
          <m:sub>
            <w:proofErr w:type="gramStart"/>
            <m:r>
              <m:rPr>
                <m:nor/>
              </m:rPr>
              <w:rPr>
                <w:rFonts w:ascii="Cambria Math" w:hAnsi="Cambria Math"/>
                <w:b/>
                <w:i/>
              </w:rPr>
              <m:t>effect,i</m:t>
            </m:r>
            <w:proofErr w:type="gramEnd"/>
          </m:sub>
        </m:sSub>
      </m:oMath>
      <w:r w:rsidRPr="00CC26B5">
        <w:rPr>
          <w:b/>
          <w:sz w:val="21"/>
          <w:szCs w:val="21"/>
        </w:rPr>
        <w:t xml:space="preserve"> </w:t>
      </w:r>
      <w:r>
        <w:rPr>
          <w:b/>
          <w:sz w:val="21"/>
          <w:szCs w:val="21"/>
        </w:rPr>
        <w:t>until c</w:t>
      </w:r>
      <w:r w:rsidRPr="00CC26B5">
        <w:rPr>
          <w:b/>
          <w:sz w:val="21"/>
          <w:szCs w:val="21"/>
        </w:rPr>
        <w:t>onclusion</w:t>
      </w:r>
      <w:r>
        <w:rPr>
          <w:b/>
          <w:sz w:val="21"/>
          <w:szCs w:val="21"/>
        </w:rPr>
        <w:t>s</w:t>
      </w:r>
      <w:r w:rsidRPr="00CC26B5">
        <w:rPr>
          <w:b/>
          <w:sz w:val="21"/>
          <w:szCs w:val="21"/>
        </w:rPr>
        <w:t xml:space="preserve"> </w:t>
      </w:r>
      <w:r w:rsidRPr="00CC26B5">
        <w:rPr>
          <w:b/>
          <w:sz w:val="21"/>
          <w:szCs w:val="21"/>
          <w:lang w:val="x-none"/>
        </w:rPr>
        <w:t>on PRS processing capability in RRC</w:t>
      </w:r>
      <w:r w:rsidR="00483F5A">
        <w:rPr>
          <w:b/>
          <w:sz w:val="21"/>
          <w:szCs w:val="21"/>
          <w:lang w:val="x-none"/>
        </w:rPr>
        <w:t xml:space="preserve"> </w:t>
      </w:r>
      <w:r w:rsidRPr="00CC26B5">
        <w:rPr>
          <w:b/>
          <w:sz w:val="21"/>
          <w:szCs w:val="21"/>
          <w:lang w:val="x-none"/>
        </w:rPr>
        <w:t>INACTIVE</w:t>
      </w:r>
      <w:r w:rsidR="00505878">
        <w:rPr>
          <w:b/>
          <w:sz w:val="21"/>
          <w:szCs w:val="21"/>
          <w:lang w:val="x-none"/>
        </w:rPr>
        <w:t xml:space="preserve"> state are reached in</w:t>
      </w:r>
      <w:r w:rsidRPr="00CC26B5">
        <w:rPr>
          <w:b/>
          <w:sz w:val="21"/>
          <w:szCs w:val="21"/>
          <w:lang w:val="x-none"/>
        </w:rPr>
        <w:t xml:space="preserve"> RAN1</w:t>
      </w:r>
      <w:r w:rsidRPr="00CC26B5">
        <w:rPr>
          <w:b/>
          <w:sz w:val="21"/>
          <w:szCs w:val="21"/>
        </w:rPr>
        <w:t>.</w:t>
      </w:r>
    </w:p>
    <w:p w14:paraId="3F896056" w14:textId="77777777" w:rsidR="00CC26B5" w:rsidRPr="00CC26B5" w:rsidRDefault="00CC26B5" w:rsidP="00286A81">
      <w:pPr>
        <w:widowControl w:val="0"/>
        <w:overflowPunct/>
        <w:autoSpaceDE/>
        <w:spacing w:afterLines="50" w:after="120"/>
        <w:jc w:val="both"/>
        <w:textAlignment w:val="auto"/>
        <w:rPr>
          <w:sz w:val="21"/>
          <w:szCs w:val="21"/>
        </w:rPr>
      </w:pPr>
    </w:p>
    <w:p w14:paraId="2C8C16B3" w14:textId="79C23721" w:rsidR="00990591" w:rsidRDefault="00DE465B" w:rsidP="00990591">
      <w:pPr>
        <w:widowControl w:val="0"/>
        <w:overflowPunct/>
        <w:autoSpaceDE/>
        <w:spacing w:afterLines="50" w:after="120"/>
        <w:jc w:val="both"/>
        <w:textAlignment w:val="auto"/>
        <w:rPr>
          <w:sz w:val="21"/>
          <w:szCs w:val="21"/>
        </w:rPr>
      </w:pPr>
      <w:r>
        <w:rPr>
          <w:sz w:val="21"/>
          <w:szCs w:val="21"/>
        </w:rPr>
        <w:t xml:space="preserve">UE in RRC_INACTIVE state shall </w:t>
      </w:r>
      <w:r w:rsidR="007D5428">
        <w:rPr>
          <w:sz w:val="21"/>
          <w:szCs w:val="21"/>
        </w:rPr>
        <w:t xml:space="preserve">perform serving cells and neighbouring cells measurements for cell re-selection. If PRS measurements are requested at the same time, the measurement period should be extended considering the competition between PRS measurements and serving/neighbouring cells measurements. </w:t>
      </w:r>
      <w:r w:rsidR="002E5682">
        <w:rPr>
          <w:sz w:val="21"/>
          <w:szCs w:val="21"/>
        </w:rPr>
        <w:t>In our understanding, t</w:t>
      </w:r>
      <w:r w:rsidR="002E5682" w:rsidRPr="002E5682">
        <w:rPr>
          <w:sz w:val="21"/>
          <w:szCs w:val="21"/>
        </w:rPr>
        <w:t xml:space="preserve">he </w:t>
      </w:r>
      <w:r w:rsidR="002E5682" w:rsidRPr="002E5682">
        <w:t xml:space="preserve">parameter </w:t>
      </w:r>
      <w:proofErr w:type="spellStart"/>
      <w:r w:rsidR="002E5682" w:rsidRPr="002E5682">
        <w:t>K</w:t>
      </w:r>
      <w:r w:rsidR="002E5682" w:rsidRPr="002E5682">
        <w:rPr>
          <w:vertAlign w:val="subscript"/>
        </w:rPr>
        <w:t>carrier</w:t>
      </w:r>
      <w:proofErr w:type="spellEnd"/>
      <w:r w:rsidR="002E5682">
        <w:rPr>
          <w:sz w:val="21"/>
          <w:szCs w:val="21"/>
        </w:rPr>
        <w:t xml:space="preserve"> </w:t>
      </w:r>
      <w:r w:rsidR="00AD218B">
        <w:rPr>
          <w:sz w:val="21"/>
          <w:szCs w:val="21"/>
        </w:rPr>
        <w:t>s</w:t>
      </w:r>
      <w:r w:rsidR="007D5428">
        <w:rPr>
          <w:sz w:val="21"/>
          <w:szCs w:val="21"/>
        </w:rPr>
        <w:t>hould be modified to take positioning frequency layers into account. For example</w:t>
      </w:r>
      <w:r w:rsidR="00EC7397">
        <w:rPr>
          <w:sz w:val="21"/>
          <w:szCs w:val="21"/>
        </w:rPr>
        <w:t>,</w:t>
      </w:r>
      <w:r w:rsidR="007D5428">
        <w:rPr>
          <w:sz w:val="21"/>
          <w:szCs w:val="21"/>
        </w:rPr>
        <w:t xml:space="preserve"> if sum-based approach is used for total positioning frequency layers, the existing </w:t>
      </w:r>
      <w:proofErr w:type="spellStart"/>
      <w:r w:rsidR="007D5428" w:rsidRPr="002E5682">
        <w:t>K</w:t>
      </w:r>
      <w:r w:rsidR="007D5428" w:rsidRPr="002E5682">
        <w:rPr>
          <w:vertAlign w:val="subscript"/>
        </w:rPr>
        <w:t>carrier</w:t>
      </w:r>
      <w:proofErr w:type="spellEnd"/>
      <w:r w:rsidR="007D5428">
        <w:rPr>
          <w:sz w:val="21"/>
          <w:szCs w:val="21"/>
        </w:rPr>
        <w:t xml:space="preserve"> should be incremented by 1 </w:t>
      </w:r>
      <w:r w:rsidR="002E5682">
        <w:rPr>
          <w:sz w:val="21"/>
          <w:szCs w:val="21"/>
        </w:rPr>
        <w:t>like CSSF</w:t>
      </w:r>
      <w:r w:rsidR="007D5428">
        <w:rPr>
          <w:sz w:val="21"/>
          <w:szCs w:val="21"/>
        </w:rPr>
        <w:t>.</w:t>
      </w:r>
      <w:r w:rsidR="00A648B8">
        <w:rPr>
          <w:sz w:val="21"/>
          <w:szCs w:val="21"/>
        </w:rPr>
        <w:t xml:space="preserve"> Other impacts on CSSF are caused by the higher measurement priority for long-periodicity PRS resources</w:t>
      </w:r>
      <w:r w:rsidR="008A6D03">
        <w:rPr>
          <w:sz w:val="21"/>
          <w:szCs w:val="21"/>
        </w:rPr>
        <w:t>, e.g. CSSF=1 for long</w:t>
      </w:r>
      <w:r w:rsidR="00D60B40">
        <w:rPr>
          <w:sz w:val="21"/>
          <w:szCs w:val="21"/>
        </w:rPr>
        <w:t>-</w:t>
      </w:r>
      <w:r w:rsidR="008A6D03">
        <w:rPr>
          <w:sz w:val="21"/>
          <w:szCs w:val="21"/>
        </w:rPr>
        <w:t>periodicity</w:t>
      </w:r>
      <w:r w:rsidR="00D60B40">
        <w:rPr>
          <w:sz w:val="21"/>
          <w:szCs w:val="21"/>
        </w:rPr>
        <w:t xml:space="preserve"> PRS and Ri</w:t>
      </w:r>
      <w:r w:rsidR="00A648B8">
        <w:rPr>
          <w:sz w:val="21"/>
          <w:szCs w:val="21"/>
        </w:rPr>
        <w:t xml:space="preserve">. </w:t>
      </w:r>
      <w:r w:rsidR="00D60B40">
        <w:rPr>
          <w:sz w:val="21"/>
          <w:szCs w:val="21"/>
        </w:rPr>
        <w:t>Considering the</w:t>
      </w:r>
      <w:r w:rsidR="00FF1EC8">
        <w:rPr>
          <w:sz w:val="21"/>
          <w:szCs w:val="21"/>
        </w:rPr>
        <w:t xml:space="preserve"> long</w:t>
      </w:r>
      <w:r w:rsidR="00D60B40">
        <w:rPr>
          <w:sz w:val="21"/>
          <w:szCs w:val="21"/>
        </w:rPr>
        <w:t xml:space="preserve"> DRX cycle in RRC_INACTIVE state, </w:t>
      </w:r>
      <w:r w:rsidR="00990591">
        <w:rPr>
          <w:sz w:val="21"/>
          <w:szCs w:val="21"/>
        </w:rPr>
        <w:t xml:space="preserve">whether and long-periodicity PRS resources should be prioritized over other measurements should be </w:t>
      </w:r>
      <w:r w:rsidR="002D5DA5">
        <w:rPr>
          <w:sz w:val="21"/>
          <w:szCs w:val="21"/>
        </w:rPr>
        <w:t>considered</w:t>
      </w:r>
      <w:r w:rsidR="00990591">
        <w:rPr>
          <w:sz w:val="21"/>
          <w:szCs w:val="21"/>
        </w:rPr>
        <w:t xml:space="preserve"> firstly. </w:t>
      </w:r>
      <w:r w:rsidR="002D5DA5">
        <w:rPr>
          <w:sz w:val="21"/>
          <w:szCs w:val="21"/>
        </w:rPr>
        <w:t xml:space="preserve">If the answer is yes, then how to calculate </w:t>
      </w:r>
      <w:proofErr w:type="spellStart"/>
      <w:r w:rsidR="002D5DA5" w:rsidRPr="002E5682">
        <w:t>K</w:t>
      </w:r>
      <w:r w:rsidR="002D5DA5" w:rsidRPr="002E5682">
        <w:rPr>
          <w:vertAlign w:val="subscript"/>
        </w:rPr>
        <w:t>carrier</w:t>
      </w:r>
      <w:proofErr w:type="spellEnd"/>
      <w:r w:rsidR="002D5DA5">
        <w:rPr>
          <w:sz w:val="21"/>
          <w:szCs w:val="21"/>
        </w:rPr>
        <w:t xml:space="preserve"> for long-periodicity PRS and other measurements</w:t>
      </w:r>
      <w:r w:rsidR="00191B35">
        <w:rPr>
          <w:sz w:val="21"/>
          <w:szCs w:val="21"/>
        </w:rPr>
        <w:t xml:space="preserve"> with lower priority</w:t>
      </w:r>
      <w:r w:rsidR="002D5DA5">
        <w:rPr>
          <w:sz w:val="21"/>
          <w:szCs w:val="21"/>
        </w:rPr>
        <w:t xml:space="preserve"> needs further discussion. </w:t>
      </w:r>
    </w:p>
    <w:p w14:paraId="229BC064" w14:textId="32E0B971" w:rsidR="002F40B4" w:rsidRDefault="00D60B40" w:rsidP="00286A81">
      <w:pPr>
        <w:widowControl w:val="0"/>
        <w:overflowPunct/>
        <w:autoSpaceDE/>
        <w:spacing w:afterLines="50" w:after="120"/>
        <w:jc w:val="both"/>
        <w:textAlignment w:val="auto"/>
        <w:rPr>
          <w:sz w:val="21"/>
          <w:szCs w:val="21"/>
        </w:rPr>
      </w:pPr>
      <w:r>
        <w:rPr>
          <w:rFonts w:eastAsiaTheme="minorEastAsia"/>
          <w:b/>
          <w:iCs/>
          <w:sz w:val="21"/>
          <w:szCs w:val="21"/>
        </w:rPr>
        <w:t>Proposal</w:t>
      </w:r>
      <w:r w:rsidR="00EC5528" w:rsidRPr="002924A5">
        <w:rPr>
          <w:rFonts w:eastAsiaTheme="minorEastAsia"/>
          <w:b/>
          <w:iCs/>
          <w:sz w:val="21"/>
          <w:szCs w:val="21"/>
        </w:rPr>
        <w:t xml:space="preserve"> </w:t>
      </w:r>
      <w:r>
        <w:rPr>
          <w:rFonts w:eastAsiaTheme="minorEastAsia"/>
          <w:b/>
          <w:iCs/>
          <w:sz w:val="21"/>
          <w:szCs w:val="21"/>
        </w:rPr>
        <w:t>4</w:t>
      </w:r>
      <w:r w:rsidR="00EC5528" w:rsidRPr="002924A5">
        <w:rPr>
          <w:rFonts w:eastAsiaTheme="minorEastAsia"/>
          <w:b/>
          <w:iCs/>
          <w:sz w:val="21"/>
          <w:szCs w:val="21"/>
        </w:rPr>
        <w:t>:</w:t>
      </w:r>
      <w:r w:rsidR="00EC5528" w:rsidRPr="002924A5">
        <w:rPr>
          <w:b/>
          <w:sz w:val="21"/>
          <w:szCs w:val="21"/>
        </w:rPr>
        <w:t xml:space="preserve"> </w:t>
      </w:r>
      <w:r>
        <w:rPr>
          <w:b/>
          <w:sz w:val="21"/>
          <w:szCs w:val="21"/>
        </w:rPr>
        <w:t xml:space="preserve">Discuss whether </w:t>
      </w:r>
      <w:r w:rsidR="0029657D">
        <w:rPr>
          <w:b/>
          <w:sz w:val="21"/>
          <w:szCs w:val="21"/>
        </w:rPr>
        <w:t xml:space="preserve">and how to prioritize measurements for </w:t>
      </w:r>
      <w:r w:rsidRPr="0029657D">
        <w:rPr>
          <w:b/>
          <w:sz w:val="21"/>
          <w:szCs w:val="21"/>
        </w:rPr>
        <w:t>l</w:t>
      </w:r>
      <w:r w:rsidRPr="00D60B40">
        <w:rPr>
          <w:b/>
          <w:sz w:val="21"/>
          <w:szCs w:val="21"/>
        </w:rPr>
        <w:t>ong-periodicity PRS resources in RRC</w:t>
      </w:r>
      <w:r w:rsidR="000C4557">
        <w:rPr>
          <w:b/>
          <w:sz w:val="21"/>
          <w:szCs w:val="21"/>
        </w:rPr>
        <w:t xml:space="preserve"> </w:t>
      </w:r>
      <w:r w:rsidRPr="00D60B40">
        <w:rPr>
          <w:b/>
          <w:sz w:val="21"/>
          <w:szCs w:val="21"/>
        </w:rPr>
        <w:t>INACTIVE</w:t>
      </w:r>
      <w:r>
        <w:rPr>
          <w:b/>
          <w:sz w:val="21"/>
          <w:szCs w:val="21"/>
        </w:rPr>
        <w:t xml:space="preserve"> state</w:t>
      </w:r>
      <w:r w:rsidR="00EC5528">
        <w:rPr>
          <w:b/>
          <w:sz w:val="21"/>
          <w:szCs w:val="21"/>
        </w:rPr>
        <w:t>.</w:t>
      </w:r>
    </w:p>
    <w:p w14:paraId="0BE134C0" w14:textId="77777777" w:rsidR="0036293E" w:rsidRDefault="0036293E" w:rsidP="00525D07">
      <w:pPr>
        <w:widowControl w:val="0"/>
        <w:overflowPunct/>
        <w:autoSpaceDE/>
        <w:spacing w:afterLines="50" w:after="120"/>
        <w:jc w:val="both"/>
        <w:textAlignment w:val="auto"/>
        <w:rPr>
          <w:sz w:val="21"/>
          <w:szCs w:val="21"/>
        </w:rPr>
      </w:pPr>
    </w:p>
    <w:p w14:paraId="044F8017" w14:textId="236CFCA8" w:rsidR="00FD221A" w:rsidRDefault="00FD221A" w:rsidP="00525D07">
      <w:pPr>
        <w:widowControl w:val="0"/>
        <w:overflowPunct/>
        <w:autoSpaceDE/>
        <w:spacing w:afterLines="50" w:after="120"/>
        <w:jc w:val="both"/>
        <w:textAlignment w:val="auto"/>
        <w:rPr>
          <w:sz w:val="21"/>
          <w:szCs w:val="21"/>
        </w:rPr>
      </w:pPr>
      <w:r>
        <w:rPr>
          <w:sz w:val="21"/>
          <w:szCs w:val="21"/>
        </w:rPr>
        <w:t xml:space="preserve">One main function in RRC_INACTIVE is paging reception. In case of collision between PRS resources and paging occasions, UE should receive paging information and </w:t>
      </w:r>
      <w:r w:rsidR="00F303AE">
        <w:rPr>
          <w:sz w:val="21"/>
          <w:szCs w:val="21"/>
        </w:rPr>
        <w:t xml:space="preserve">is allowed to drop </w:t>
      </w:r>
      <w:r>
        <w:rPr>
          <w:sz w:val="21"/>
          <w:szCs w:val="21"/>
        </w:rPr>
        <w:t>PRS measurements</w:t>
      </w:r>
      <w:r w:rsidR="00F303AE">
        <w:rPr>
          <w:sz w:val="21"/>
          <w:szCs w:val="21"/>
        </w:rPr>
        <w:t xml:space="preserve">. </w:t>
      </w:r>
      <w:r w:rsidR="009637D2">
        <w:rPr>
          <w:sz w:val="21"/>
          <w:szCs w:val="21"/>
        </w:rPr>
        <w:t>Then</w:t>
      </w:r>
      <w:r w:rsidR="00730456">
        <w:rPr>
          <w:sz w:val="21"/>
          <w:szCs w:val="21"/>
        </w:rPr>
        <w:t xml:space="preserve"> for paging </w:t>
      </w:r>
      <w:r w:rsidR="00730456">
        <w:rPr>
          <w:sz w:val="21"/>
          <w:szCs w:val="21"/>
        </w:rPr>
        <w:lastRenderedPageBreak/>
        <w:t>reception</w:t>
      </w:r>
      <w:r w:rsidR="009637D2">
        <w:rPr>
          <w:sz w:val="21"/>
          <w:szCs w:val="21"/>
        </w:rPr>
        <w:t xml:space="preserve">, the existing </w:t>
      </w:r>
      <w:r w:rsidR="00730456">
        <w:rPr>
          <w:sz w:val="21"/>
          <w:szCs w:val="21"/>
        </w:rPr>
        <w:t>UE behaviour and requirements</w:t>
      </w:r>
      <w:r w:rsidR="009637D2">
        <w:rPr>
          <w:sz w:val="21"/>
          <w:szCs w:val="21"/>
        </w:rPr>
        <w:t xml:space="preserve"> could be maintained. </w:t>
      </w:r>
      <w:r w:rsidR="0099769E">
        <w:rPr>
          <w:sz w:val="21"/>
          <w:szCs w:val="21"/>
        </w:rPr>
        <w:t xml:space="preserve">For PRS measurements, the period is expected to be longer. </w:t>
      </w:r>
      <w:r w:rsidR="00FB2284">
        <w:rPr>
          <w:sz w:val="21"/>
          <w:szCs w:val="21"/>
        </w:rPr>
        <w:t>This scenario is similar to the collision between PRS and SSB in</w:t>
      </w:r>
      <w:r w:rsidR="0099769E">
        <w:rPr>
          <w:sz w:val="21"/>
          <w:szCs w:val="21"/>
        </w:rPr>
        <w:t xml:space="preserve"> our view, </w:t>
      </w:r>
      <w:r w:rsidR="00FB2284">
        <w:rPr>
          <w:sz w:val="21"/>
          <w:szCs w:val="21"/>
        </w:rPr>
        <w:t xml:space="preserve">and </w:t>
      </w:r>
      <w:r w:rsidR="0099769E">
        <w:rPr>
          <w:sz w:val="21"/>
          <w:szCs w:val="21"/>
        </w:rPr>
        <w:t>it is not necessary to specify the exact value of period extension.</w:t>
      </w:r>
    </w:p>
    <w:p w14:paraId="51772D33" w14:textId="77777777" w:rsidR="0099769E" w:rsidRDefault="0036293E" w:rsidP="0036293E">
      <w:pPr>
        <w:widowControl w:val="0"/>
        <w:overflowPunct/>
        <w:autoSpaceDE/>
        <w:spacing w:afterLines="50" w:after="120"/>
        <w:jc w:val="both"/>
        <w:textAlignment w:val="auto"/>
        <w:rPr>
          <w:b/>
          <w:sz w:val="21"/>
          <w:szCs w:val="21"/>
        </w:rPr>
      </w:pPr>
      <w:r>
        <w:rPr>
          <w:rFonts w:eastAsiaTheme="minorEastAsia"/>
          <w:b/>
          <w:iCs/>
          <w:sz w:val="21"/>
          <w:szCs w:val="21"/>
        </w:rPr>
        <w:t>Proposal</w:t>
      </w:r>
      <w:r w:rsidRPr="002924A5">
        <w:rPr>
          <w:rFonts w:eastAsiaTheme="minorEastAsia"/>
          <w:b/>
          <w:iCs/>
          <w:sz w:val="21"/>
          <w:szCs w:val="21"/>
        </w:rPr>
        <w:t xml:space="preserve"> </w:t>
      </w:r>
      <w:r>
        <w:rPr>
          <w:rFonts w:eastAsiaTheme="minorEastAsia"/>
          <w:b/>
          <w:iCs/>
          <w:sz w:val="21"/>
          <w:szCs w:val="21"/>
        </w:rPr>
        <w:t>5</w:t>
      </w:r>
      <w:r w:rsidRPr="002924A5">
        <w:rPr>
          <w:rFonts w:eastAsiaTheme="minorEastAsia"/>
          <w:b/>
          <w:iCs/>
          <w:sz w:val="21"/>
          <w:szCs w:val="21"/>
        </w:rPr>
        <w:t>:</w:t>
      </w:r>
      <w:r w:rsidRPr="002924A5">
        <w:rPr>
          <w:b/>
          <w:sz w:val="21"/>
          <w:szCs w:val="21"/>
        </w:rPr>
        <w:t xml:space="preserve"> </w:t>
      </w:r>
      <w:r w:rsidR="0099769E">
        <w:rPr>
          <w:b/>
          <w:sz w:val="21"/>
          <w:szCs w:val="21"/>
        </w:rPr>
        <w:t xml:space="preserve">Paging reception is prioritized if paging occasions are collided with PRS resources. </w:t>
      </w:r>
    </w:p>
    <w:p w14:paraId="5162BCEE" w14:textId="41E1AF2F" w:rsidR="0036293E" w:rsidRDefault="0099769E" w:rsidP="0036293E">
      <w:pPr>
        <w:widowControl w:val="0"/>
        <w:overflowPunct/>
        <w:autoSpaceDE/>
        <w:spacing w:afterLines="50" w:after="120"/>
        <w:jc w:val="both"/>
        <w:textAlignment w:val="auto"/>
        <w:rPr>
          <w:sz w:val="21"/>
          <w:szCs w:val="21"/>
        </w:rPr>
      </w:pPr>
      <w:r>
        <w:rPr>
          <w:b/>
          <w:sz w:val="21"/>
          <w:szCs w:val="21"/>
        </w:rPr>
        <w:t xml:space="preserve">Proposal 6: In case of collision between PRS resources and paging occasions, </w:t>
      </w:r>
      <w:r w:rsidR="00215819">
        <w:rPr>
          <w:b/>
          <w:sz w:val="21"/>
          <w:szCs w:val="21"/>
        </w:rPr>
        <w:t>longer</w:t>
      </w:r>
      <w:r>
        <w:rPr>
          <w:b/>
          <w:sz w:val="21"/>
          <w:szCs w:val="21"/>
        </w:rPr>
        <w:t xml:space="preserve"> PRS measurement period is expected</w:t>
      </w:r>
      <w:r w:rsidR="00215819">
        <w:rPr>
          <w:b/>
          <w:sz w:val="21"/>
          <w:szCs w:val="21"/>
        </w:rPr>
        <w:t>.</w:t>
      </w:r>
    </w:p>
    <w:p w14:paraId="43709722" w14:textId="77777777" w:rsidR="0036293E" w:rsidRPr="0036293E" w:rsidRDefault="0036293E" w:rsidP="00525D07">
      <w:pPr>
        <w:widowControl w:val="0"/>
        <w:overflowPunct/>
        <w:autoSpaceDE/>
        <w:spacing w:afterLines="50" w:after="120"/>
        <w:jc w:val="both"/>
        <w:textAlignment w:val="auto"/>
        <w:rPr>
          <w:rFonts w:eastAsiaTheme="minorEastAsia"/>
          <w:b/>
          <w:iCs/>
          <w:sz w:val="21"/>
          <w:szCs w:val="21"/>
        </w:rPr>
      </w:pPr>
    </w:p>
    <w:p w14:paraId="003B278C" w14:textId="77777777" w:rsidR="00A33E8E" w:rsidRDefault="00A33E8E" w:rsidP="00E94E3A">
      <w:pPr>
        <w:pStyle w:val="1"/>
        <w:spacing w:before="0" w:afterLines="50" w:after="120"/>
        <w:jc w:val="both"/>
        <w:rPr>
          <w:rFonts w:eastAsia="宋体"/>
          <w:lang w:eastAsia="zh-CN"/>
        </w:rPr>
      </w:pPr>
      <w:r>
        <w:rPr>
          <w:rFonts w:eastAsia="宋体" w:hint="eastAsia"/>
          <w:lang w:eastAsia="zh-CN"/>
        </w:rPr>
        <w:t>Conclusion</w:t>
      </w:r>
    </w:p>
    <w:p w14:paraId="4B3DA39E" w14:textId="5C91C72D" w:rsidR="003459F8" w:rsidRPr="000061B2" w:rsidRDefault="00900B6D" w:rsidP="000061B2">
      <w:pPr>
        <w:widowControl w:val="0"/>
        <w:overflowPunct/>
        <w:autoSpaceDE/>
        <w:spacing w:afterLines="50" w:after="120"/>
        <w:jc w:val="both"/>
        <w:textAlignment w:val="auto"/>
        <w:rPr>
          <w:sz w:val="21"/>
          <w:szCs w:val="21"/>
        </w:rPr>
      </w:pPr>
      <w:r w:rsidRPr="000061B2">
        <w:rPr>
          <w:sz w:val="21"/>
          <w:szCs w:val="21"/>
        </w:rPr>
        <w:t>T</w:t>
      </w:r>
      <w:r w:rsidR="00A46737" w:rsidRPr="000061B2">
        <w:rPr>
          <w:sz w:val="21"/>
          <w:szCs w:val="21"/>
        </w:rPr>
        <w:t xml:space="preserve">his </w:t>
      </w:r>
      <w:r w:rsidRPr="000061B2">
        <w:rPr>
          <w:sz w:val="21"/>
          <w:szCs w:val="21"/>
        </w:rPr>
        <w:t xml:space="preserve">paper </w:t>
      </w:r>
      <w:r w:rsidR="00E21FE8" w:rsidRPr="000061B2">
        <w:rPr>
          <w:sz w:val="21"/>
          <w:szCs w:val="21"/>
        </w:rPr>
        <w:t>analys</w:t>
      </w:r>
      <w:r w:rsidRPr="000061B2">
        <w:rPr>
          <w:sz w:val="21"/>
          <w:szCs w:val="21"/>
        </w:rPr>
        <w:t>es</w:t>
      </w:r>
      <w:r w:rsidR="00E21FE8" w:rsidRPr="000061B2">
        <w:rPr>
          <w:sz w:val="21"/>
          <w:szCs w:val="21"/>
        </w:rPr>
        <w:t xml:space="preserve"> some factors and their impacts </w:t>
      </w:r>
      <w:r w:rsidR="00FC4642" w:rsidRPr="000061B2">
        <w:rPr>
          <w:sz w:val="21"/>
          <w:szCs w:val="21"/>
        </w:rPr>
        <w:t>on the</w:t>
      </w:r>
      <w:r w:rsidR="00E21FE8" w:rsidRPr="000061B2">
        <w:rPr>
          <w:sz w:val="21"/>
          <w:szCs w:val="21"/>
        </w:rPr>
        <w:t xml:space="preserve"> PRS measurement period in RRC_INACTIVE state</w:t>
      </w:r>
      <w:r w:rsidR="00A46737" w:rsidRPr="000061B2">
        <w:rPr>
          <w:sz w:val="21"/>
          <w:szCs w:val="21"/>
        </w:rPr>
        <w:t>.</w:t>
      </w:r>
      <w:r w:rsidR="00460E4D" w:rsidRPr="000061B2">
        <w:rPr>
          <w:sz w:val="21"/>
          <w:szCs w:val="21"/>
        </w:rPr>
        <w:t xml:space="preserve"> Our proposals are:</w:t>
      </w:r>
    </w:p>
    <w:p w14:paraId="69B6F21C" w14:textId="7C86600C" w:rsidR="000061B2" w:rsidRPr="000061B2" w:rsidRDefault="000061B2" w:rsidP="00D4000D">
      <w:pPr>
        <w:widowControl w:val="0"/>
        <w:overflowPunct/>
        <w:autoSpaceDE/>
        <w:spacing w:afterLines="50" w:after="120"/>
        <w:jc w:val="both"/>
        <w:textAlignment w:val="auto"/>
        <w:rPr>
          <w:rFonts w:hint="eastAsia"/>
          <w:sz w:val="21"/>
          <w:szCs w:val="21"/>
        </w:rPr>
      </w:pPr>
      <w:r>
        <w:rPr>
          <w:rFonts w:eastAsiaTheme="minorEastAsia"/>
          <w:b/>
          <w:iCs/>
          <w:sz w:val="21"/>
          <w:szCs w:val="21"/>
        </w:rPr>
        <w:t>Proposal</w:t>
      </w:r>
      <w:r w:rsidRPr="002924A5">
        <w:rPr>
          <w:rFonts w:eastAsiaTheme="minorEastAsia"/>
          <w:b/>
          <w:iCs/>
          <w:sz w:val="21"/>
          <w:szCs w:val="21"/>
        </w:rPr>
        <w:t xml:space="preserve"> </w:t>
      </w:r>
      <w:r>
        <w:rPr>
          <w:rFonts w:eastAsiaTheme="minorEastAsia"/>
          <w:b/>
          <w:iCs/>
          <w:sz w:val="21"/>
          <w:szCs w:val="21"/>
        </w:rPr>
        <w:t>1</w:t>
      </w:r>
      <w:r w:rsidRPr="002924A5">
        <w:rPr>
          <w:rFonts w:eastAsiaTheme="minorEastAsia"/>
          <w:b/>
          <w:iCs/>
          <w:sz w:val="21"/>
          <w:szCs w:val="21"/>
        </w:rPr>
        <w:t>:</w:t>
      </w:r>
      <w:r w:rsidRPr="002924A5">
        <w:rPr>
          <w:b/>
          <w:sz w:val="21"/>
          <w:szCs w:val="21"/>
        </w:rPr>
        <w:t xml:space="preserve"> </w:t>
      </w:r>
      <w:r>
        <w:rPr>
          <w:b/>
          <w:sz w:val="21"/>
          <w:szCs w:val="21"/>
        </w:rPr>
        <w:t>Support 4 PRS samples and deprioritize the reduced number of samples in RRC_INACTIVE state.</w:t>
      </w:r>
      <w:bookmarkStart w:id="6" w:name="_GoBack"/>
      <w:bookmarkEnd w:id="6"/>
    </w:p>
    <w:p w14:paraId="17EA1EA5" w14:textId="77777777" w:rsidR="0073017A" w:rsidRPr="00CC26B5" w:rsidRDefault="0073017A" w:rsidP="0073017A">
      <w:pPr>
        <w:widowControl w:val="0"/>
        <w:overflowPunct/>
        <w:autoSpaceDE/>
        <w:spacing w:afterLines="50" w:after="120"/>
        <w:jc w:val="both"/>
        <w:textAlignment w:val="auto"/>
        <w:rPr>
          <w:b/>
          <w:sz w:val="21"/>
          <w:szCs w:val="21"/>
        </w:rPr>
      </w:pPr>
      <w:r w:rsidRPr="00CC26B5">
        <w:rPr>
          <w:rFonts w:eastAsiaTheme="minorEastAsia"/>
          <w:b/>
          <w:iCs/>
          <w:sz w:val="21"/>
          <w:szCs w:val="21"/>
        </w:rPr>
        <w:t xml:space="preserve">Proposal </w:t>
      </w:r>
      <w:r>
        <w:rPr>
          <w:rFonts w:eastAsiaTheme="minorEastAsia"/>
          <w:b/>
          <w:iCs/>
          <w:sz w:val="21"/>
          <w:szCs w:val="21"/>
        </w:rPr>
        <w:t>2</w:t>
      </w:r>
      <w:r w:rsidRPr="00CC26B5">
        <w:rPr>
          <w:rFonts w:eastAsiaTheme="minorEastAsia"/>
          <w:b/>
          <w:iCs/>
          <w:sz w:val="21"/>
          <w:szCs w:val="21"/>
        </w:rPr>
        <w:t>:</w:t>
      </w:r>
      <w:r w:rsidRPr="00CC26B5">
        <w:rPr>
          <w:b/>
          <w:sz w:val="21"/>
          <w:szCs w:val="21"/>
        </w:rPr>
        <w:t xml:space="preserve"> </w:t>
      </w: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available_PRS</m:t>
            </m:r>
            <m:r>
              <m:rPr>
                <m:nor/>
              </m:rPr>
              <w:rPr>
                <w:rFonts w:ascii="Cambria Math" w:hAnsi="Cambria Math"/>
                <w:b/>
                <w:i/>
              </w:rPr>
              <m:t>,i</m:t>
            </m:r>
          </m:sub>
        </m:sSub>
      </m:oMath>
      <w:r w:rsidRPr="00CC26B5">
        <w:rPr>
          <w:b/>
          <w:sz w:val="21"/>
          <w:szCs w:val="21"/>
          <w:lang w:val="x-none"/>
        </w:rPr>
        <w:t xml:space="preserve"> should be modified as </w:t>
      </w:r>
      <w:proofErr w:type="gramStart"/>
      <w:r w:rsidRPr="00CC26B5">
        <w:rPr>
          <w:b/>
          <w:i/>
          <w:sz w:val="21"/>
          <w:szCs w:val="21"/>
          <w:lang w:val="x-none"/>
        </w:rPr>
        <w:t>max</w:t>
      </w:r>
      <w:r w:rsidRPr="00CC26B5">
        <w:rPr>
          <w:b/>
          <w:sz w:val="21"/>
          <w:szCs w:val="21"/>
          <w:lang w:val="x-none"/>
        </w:rPr>
        <w:t>(</w:t>
      </w:r>
      <w:proofErr w:type="gramEnd"/>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PRS</m:t>
            </m:r>
            <m:r>
              <m:rPr>
                <m:nor/>
              </m:rPr>
              <w:rPr>
                <w:rFonts w:ascii="Cambria Math" w:hAnsi="Cambria Math"/>
                <w:b/>
                <w:i/>
              </w:rPr>
              <m:t>,i</m:t>
            </m:r>
          </m:sub>
        </m:sSub>
      </m:oMath>
      <w:r w:rsidRPr="00CC26B5">
        <w:rPr>
          <w:b/>
          <w:sz w:val="21"/>
          <w:szCs w:val="21"/>
          <w:lang w:val="x-none"/>
        </w:rPr>
        <w:t>, DRX cycle)</w:t>
      </w:r>
      <w:r w:rsidRPr="00CC26B5">
        <w:rPr>
          <w:b/>
          <w:sz w:val="21"/>
          <w:szCs w:val="21"/>
        </w:rPr>
        <w:t>.</w:t>
      </w:r>
    </w:p>
    <w:p w14:paraId="436BC179" w14:textId="0698E485" w:rsidR="0073017A" w:rsidRPr="0073017A" w:rsidRDefault="0073017A" w:rsidP="00D4000D">
      <w:pPr>
        <w:widowControl w:val="0"/>
        <w:overflowPunct/>
        <w:autoSpaceDE/>
        <w:spacing w:afterLines="50" w:after="120"/>
        <w:jc w:val="both"/>
        <w:textAlignment w:val="auto"/>
        <w:rPr>
          <w:rFonts w:hint="eastAsia"/>
          <w:sz w:val="21"/>
          <w:szCs w:val="21"/>
        </w:rPr>
      </w:pPr>
      <w:r>
        <w:rPr>
          <w:rFonts w:eastAsiaTheme="minorEastAsia"/>
          <w:b/>
          <w:iCs/>
          <w:sz w:val="21"/>
          <w:szCs w:val="21"/>
        </w:rPr>
        <w:t>Proposal</w:t>
      </w:r>
      <w:r w:rsidRPr="002924A5">
        <w:rPr>
          <w:rFonts w:eastAsiaTheme="minorEastAsia"/>
          <w:b/>
          <w:iCs/>
          <w:sz w:val="21"/>
          <w:szCs w:val="21"/>
        </w:rPr>
        <w:t xml:space="preserve"> </w:t>
      </w:r>
      <w:r>
        <w:rPr>
          <w:rFonts w:eastAsiaTheme="minorEastAsia"/>
          <w:b/>
          <w:iCs/>
          <w:sz w:val="21"/>
          <w:szCs w:val="21"/>
        </w:rPr>
        <w:t>3</w:t>
      </w:r>
      <w:r w:rsidRPr="002924A5">
        <w:rPr>
          <w:rFonts w:eastAsiaTheme="minorEastAsia"/>
          <w:b/>
          <w:iCs/>
          <w:sz w:val="21"/>
          <w:szCs w:val="21"/>
        </w:rPr>
        <w:t>:</w:t>
      </w:r>
      <w:r w:rsidRPr="002924A5">
        <w:rPr>
          <w:b/>
          <w:sz w:val="21"/>
          <w:szCs w:val="21"/>
        </w:rPr>
        <w:t xml:space="preserve"> </w:t>
      </w:r>
      <w:r w:rsidRPr="00CC26B5">
        <w:rPr>
          <w:b/>
          <w:sz w:val="21"/>
          <w:szCs w:val="21"/>
        </w:rPr>
        <w:t xml:space="preserve">Postpone the discussion on </w:t>
      </w:r>
      <m:oMath>
        <m:sSub>
          <m:sSubPr>
            <m:ctrlPr>
              <w:rPr>
                <w:rFonts w:ascii="Cambria Math" w:hAnsi="Cambria Math"/>
                <w:b/>
                <w:i/>
              </w:rPr>
            </m:ctrlPr>
          </m:sSubPr>
          <m:e>
            <m:r>
              <m:rPr>
                <m:sty m:val="bi"/>
              </m:rPr>
              <w:rPr>
                <w:rFonts w:ascii="Cambria Math" w:hAnsi="Cambria Math"/>
              </w:rPr>
              <m:t>T</m:t>
            </m:r>
          </m:e>
          <m:sub>
            <w:proofErr w:type="gramStart"/>
            <m:r>
              <m:rPr>
                <m:nor/>
              </m:rPr>
              <w:rPr>
                <w:rFonts w:ascii="Cambria Math" w:hAnsi="Cambria Math"/>
                <w:b/>
                <w:i/>
              </w:rPr>
              <m:t>effect,i</m:t>
            </m:r>
            <w:proofErr w:type="gramEnd"/>
          </m:sub>
        </m:sSub>
      </m:oMath>
      <w:r w:rsidRPr="00CC26B5">
        <w:rPr>
          <w:b/>
          <w:sz w:val="21"/>
          <w:szCs w:val="21"/>
        </w:rPr>
        <w:t xml:space="preserve"> </w:t>
      </w:r>
      <w:r>
        <w:rPr>
          <w:b/>
          <w:sz w:val="21"/>
          <w:szCs w:val="21"/>
        </w:rPr>
        <w:t>until c</w:t>
      </w:r>
      <w:r w:rsidRPr="00CC26B5">
        <w:rPr>
          <w:b/>
          <w:sz w:val="21"/>
          <w:szCs w:val="21"/>
        </w:rPr>
        <w:t>onclusion</w:t>
      </w:r>
      <w:r>
        <w:rPr>
          <w:b/>
          <w:sz w:val="21"/>
          <w:szCs w:val="21"/>
        </w:rPr>
        <w:t>s</w:t>
      </w:r>
      <w:r w:rsidRPr="00CC26B5">
        <w:rPr>
          <w:b/>
          <w:sz w:val="21"/>
          <w:szCs w:val="21"/>
        </w:rPr>
        <w:t xml:space="preserve"> </w:t>
      </w:r>
      <w:r w:rsidRPr="00CC26B5">
        <w:rPr>
          <w:b/>
          <w:sz w:val="21"/>
          <w:szCs w:val="21"/>
          <w:lang w:val="x-none"/>
        </w:rPr>
        <w:t>on PRS processing capability in RRC</w:t>
      </w:r>
      <w:r>
        <w:rPr>
          <w:b/>
          <w:sz w:val="21"/>
          <w:szCs w:val="21"/>
          <w:lang w:val="x-none"/>
        </w:rPr>
        <w:t xml:space="preserve"> </w:t>
      </w:r>
      <w:r w:rsidRPr="00CC26B5">
        <w:rPr>
          <w:b/>
          <w:sz w:val="21"/>
          <w:szCs w:val="21"/>
          <w:lang w:val="x-none"/>
        </w:rPr>
        <w:t>INACTIVE</w:t>
      </w:r>
      <w:r>
        <w:rPr>
          <w:b/>
          <w:sz w:val="21"/>
          <w:szCs w:val="21"/>
          <w:lang w:val="x-none"/>
        </w:rPr>
        <w:t xml:space="preserve"> state are reached in</w:t>
      </w:r>
      <w:r w:rsidRPr="00CC26B5">
        <w:rPr>
          <w:b/>
          <w:sz w:val="21"/>
          <w:szCs w:val="21"/>
          <w:lang w:val="x-none"/>
        </w:rPr>
        <w:t xml:space="preserve"> RAN1</w:t>
      </w:r>
      <w:r w:rsidRPr="00CC26B5">
        <w:rPr>
          <w:b/>
          <w:sz w:val="21"/>
          <w:szCs w:val="21"/>
        </w:rPr>
        <w:t>.</w:t>
      </w:r>
    </w:p>
    <w:p w14:paraId="5A46CCC4" w14:textId="50D6D4CB" w:rsidR="0073017A" w:rsidRPr="0073017A" w:rsidRDefault="0073017A" w:rsidP="00D4000D">
      <w:pPr>
        <w:widowControl w:val="0"/>
        <w:overflowPunct/>
        <w:autoSpaceDE/>
        <w:spacing w:afterLines="50" w:after="120"/>
        <w:jc w:val="both"/>
        <w:textAlignment w:val="auto"/>
        <w:rPr>
          <w:rFonts w:hint="eastAsia"/>
          <w:sz w:val="21"/>
          <w:szCs w:val="21"/>
        </w:rPr>
      </w:pPr>
      <w:r>
        <w:rPr>
          <w:rFonts w:eastAsiaTheme="minorEastAsia"/>
          <w:b/>
          <w:iCs/>
          <w:sz w:val="21"/>
          <w:szCs w:val="21"/>
        </w:rPr>
        <w:t>Proposal</w:t>
      </w:r>
      <w:r w:rsidRPr="002924A5">
        <w:rPr>
          <w:rFonts w:eastAsiaTheme="minorEastAsia"/>
          <w:b/>
          <w:iCs/>
          <w:sz w:val="21"/>
          <w:szCs w:val="21"/>
        </w:rPr>
        <w:t xml:space="preserve"> </w:t>
      </w:r>
      <w:r>
        <w:rPr>
          <w:rFonts w:eastAsiaTheme="minorEastAsia"/>
          <w:b/>
          <w:iCs/>
          <w:sz w:val="21"/>
          <w:szCs w:val="21"/>
        </w:rPr>
        <w:t>4</w:t>
      </w:r>
      <w:r w:rsidRPr="002924A5">
        <w:rPr>
          <w:rFonts w:eastAsiaTheme="minorEastAsia"/>
          <w:b/>
          <w:iCs/>
          <w:sz w:val="21"/>
          <w:szCs w:val="21"/>
        </w:rPr>
        <w:t>:</w:t>
      </w:r>
      <w:r w:rsidRPr="002924A5">
        <w:rPr>
          <w:b/>
          <w:sz w:val="21"/>
          <w:szCs w:val="21"/>
        </w:rPr>
        <w:t xml:space="preserve"> </w:t>
      </w:r>
      <w:r>
        <w:rPr>
          <w:b/>
          <w:sz w:val="21"/>
          <w:szCs w:val="21"/>
        </w:rPr>
        <w:t xml:space="preserve">Discuss whether and how to prioritize measurements for </w:t>
      </w:r>
      <w:r w:rsidRPr="0029657D">
        <w:rPr>
          <w:b/>
          <w:sz w:val="21"/>
          <w:szCs w:val="21"/>
        </w:rPr>
        <w:t>l</w:t>
      </w:r>
      <w:r w:rsidRPr="00D60B40">
        <w:rPr>
          <w:b/>
          <w:sz w:val="21"/>
          <w:szCs w:val="21"/>
        </w:rPr>
        <w:t>ong-periodicity PRS resources in RRC</w:t>
      </w:r>
      <w:r>
        <w:rPr>
          <w:b/>
          <w:sz w:val="21"/>
          <w:szCs w:val="21"/>
        </w:rPr>
        <w:t xml:space="preserve"> </w:t>
      </w:r>
      <w:r w:rsidRPr="00D60B40">
        <w:rPr>
          <w:b/>
          <w:sz w:val="21"/>
          <w:szCs w:val="21"/>
        </w:rPr>
        <w:t>INACTIVE</w:t>
      </w:r>
      <w:r>
        <w:rPr>
          <w:b/>
          <w:sz w:val="21"/>
          <w:szCs w:val="21"/>
        </w:rPr>
        <w:t xml:space="preserve"> state.</w:t>
      </w:r>
    </w:p>
    <w:p w14:paraId="5181CA2A" w14:textId="77777777" w:rsidR="00D4000D" w:rsidRDefault="00D4000D" w:rsidP="00D4000D">
      <w:pPr>
        <w:widowControl w:val="0"/>
        <w:overflowPunct/>
        <w:autoSpaceDE/>
        <w:spacing w:afterLines="50" w:after="120"/>
        <w:jc w:val="both"/>
        <w:textAlignment w:val="auto"/>
        <w:rPr>
          <w:b/>
          <w:sz w:val="21"/>
          <w:szCs w:val="21"/>
        </w:rPr>
      </w:pPr>
      <w:r>
        <w:rPr>
          <w:rFonts w:eastAsiaTheme="minorEastAsia"/>
          <w:b/>
          <w:iCs/>
          <w:sz w:val="21"/>
          <w:szCs w:val="21"/>
        </w:rPr>
        <w:t>Proposal</w:t>
      </w:r>
      <w:r w:rsidRPr="002924A5">
        <w:rPr>
          <w:rFonts w:eastAsiaTheme="minorEastAsia"/>
          <w:b/>
          <w:iCs/>
          <w:sz w:val="21"/>
          <w:szCs w:val="21"/>
        </w:rPr>
        <w:t xml:space="preserve"> </w:t>
      </w:r>
      <w:r>
        <w:rPr>
          <w:rFonts w:eastAsiaTheme="minorEastAsia"/>
          <w:b/>
          <w:iCs/>
          <w:sz w:val="21"/>
          <w:szCs w:val="21"/>
        </w:rPr>
        <w:t>5</w:t>
      </w:r>
      <w:r w:rsidRPr="002924A5">
        <w:rPr>
          <w:rFonts w:eastAsiaTheme="minorEastAsia"/>
          <w:b/>
          <w:iCs/>
          <w:sz w:val="21"/>
          <w:szCs w:val="21"/>
        </w:rPr>
        <w:t>:</w:t>
      </w:r>
      <w:r w:rsidRPr="002924A5">
        <w:rPr>
          <w:b/>
          <w:sz w:val="21"/>
          <w:szCs w:val="21"/>
        </w:rPr>
        <w:t xml:space="preserve"> </w:t>
      </w:r>
      <w:r>
        <w:rPr>
          <w:b/>
          <w:sz w:val="21"/>
          <w:szCs w:val="21"/>
        </w:rPr>
        <w:t xml:space="preserve">Paging reception is prioritized if paging occasions are collided with PRS resources. </w:t>
      </w:r>
    </w:p>
    <w:p w14:paraId="7B359E79" w14:textId="77777777" w:rsidR="00D4000D" w:rsidRDefault="00D4000D" w:rsidP="00D4000D">
      <w:pPr>
        <w:widowControl w:val="0"/>
        <w:overflowPunct/>
        <w:autoSpaceDE/>
        <w:spacing w:afterLines="50" w:after="120"/>
        <w:jc w:val="both"/>
        <w:textAlignment w:val="auto"/>
        <w:rPr>
          <w:sz w:val="21"/>
          <w:szCs w:val="21"/>
        </w:rPr>
      </w:pPr>
      <w:r>
        <w:rPr>
          <w:b/>
          <w:sz w:val="21"/>
          <w:szCs w:val="21"/>
        </w:rPr>
        <w:t>Proposal 6: In case of collision between PRS resources and paging occasions, longer PRS measurement period is expected.</w:t>
      </w:r>
    </w:p>
    <w:p w14:paraId="78DC8C4C" w14:textId="77777777" w:rsidR="00D4000D" w:rsidRPr="00D4000D" w:rsidRDefault="00D4000D" w:rsidP="00D4000D">
      <w:pPr>
        <w:widowControl w:val="0"/>
        <w:overflowPunct/>
        <w:autoSpaceDE/>
        <w:spacing w:afterLines="50" w:after="120"/>
        <w:jc w:val="both"/>
        <w:textAlignment w:val="auto"/>
        <w:rPr>
          <w:sz w:val="21"/>
          <w:szCs w:val="21"/>
        </w:rPr>
      </w:pPr>
    </w:p>
    <w:p w14:paraId="1D20D75B" w14:textId="77777777" w:rsidR="00B22DA6" w:rsidRDefault="00B22DA6" w:rsidP="00E94E3A">
      <w:pPr>
        <w:pStyle w:val="1"/>
        <w:numPr>
          <w:ilvl w:val="0"/>
          <w:numId w:val="0"/>
        </w:numPr>
        <w:spacing w:before="0" w:afterLines="50" w:after="120"/>
        <w:jc w:val="both"/>
        <w:rPr>
          <w:rFonts w:eastAsia="宋体"/>
          <w:lang w:eastAsia="zh-CN"/>
        </w:rPr>
      </w:pPr>
      <w:r>
        <w:t>References</w:t>
      </w:r>
    </w:p>
    <w:p w14:paraId="4CF8AA3C" w14:textId="24319146" w:rsidR="0048274A" w:rsidRPr="004C0899" w:rsidRDefault="007F1E0C" w:rsidP="007D1F2E">
      <w:pPr>
        <w:numPr>
          <w:ilvl w:val="0"/>
          <w:numId w:val="10"/>
        </w:numPr>
        <w:spacing w:afterLines="50" w:after="120"/>
        <w:jc w:val="both"/>
        <w:rPr>
          <w:lang w:val="en-US"/>
        </w:rPr>
      </w:pPr>
      <w:r w:rsidRPr="003E4DB4">
        <w:rPr>
          <w:lang w:val="en-US"/>
        </w:rPr>
        <w:t>R</w:t>
      </w:r>
      <w:r w:rsidR="006818E2">
        <w:rPr>
          <w:lang w:val="en-US"/>
        </w:rPr>
        <w:t xml:space="preserve">4-2115365 Way forward document for </w:t>
      </w:r>
      <w:r w:rsidR="006818E2" w:rsidRPr="006818E2">
        <w:rPr>
          <w:lang w:val="en-US"/>
        </w:rPr>
        <w:t>[100-</w:t>
      </w:r>
      <w:proofErr w:type="gramStart"/>
      <w:r w:rsidR="006818E2" w:rsidRPr="006818E2">
        <w:rPr>
          <w:lang w:val="en-US"/>
        </w:rPr>
        <w:t>e][</w:t>
      </w:r>
      <w:proofErr w:type="gramEnd"/>
      <w:r w:rsidR="006818E2" w:rsidRPr="006818E2">
        <w:rPr>
          <w:lang w:val="en-US"/>
        </w:rPr>
        <w:t>236] NR_pos_enh_RRM_1</w:t>
      </w:r>
    </w:p>
    <w:sectPr w:rsidR="0048274A" w:rsidRPr="004C0899"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CDFB99" w14:textId="77777777" w:rsidR="003C5BFD" w:rsidRDefault="003C5BFD" w:rsidP="0052762B">
      <w:r>
        <w:separator/>
      </w:r>
    </w:p>
  </w:endnote>
  <w:endnote w:type="continuationSeparator" w:id="0">
    <w:p w14:paraId="34D3E3C0" w14:textId="77777777" w:rsidR="003C5BFD" w:rsidRDefault="003C5BFD"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Arial Unicode MS"/>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DD0B1" w14:textId="77777777" w:rsidR="00C5657F" w:rsidRDefault="00C5657F">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12FB07" w14:textId="77777777" w:rsidR="003C5BFD" w:rsidRDefault="003C5BFD" w:rsidP="0052762B">
      <w:r>
        <w:separator/>
      </w:r>
    </w:p>
  </w:footnote>
  <w:footnote w:type="continuationSeparator" w:id="0">
    <w:p w14:paraId="26239D90" w14:textId="77777777" w:rsidR="003C5BFD" w:rsidRDefault="003C5BFD"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5080E"/>
    <w:multiLevelType w:val="hybridMultilevel"/>
    <w:tmpl w:val="A478FCFA"/>
    <w:lvl w:ilvl="0" w:tplc="9C60A0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7E13964"/>
    <w:multiLevelType w:val="hybridMultilevel"/>
    <w:tmpl w:val="06A678EE"/>
    <w:lvl w:ilvl="0" w:tplc="0292D9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10E5EFC"/>
    <w:multiLevelType w:val="multilevel"/>
    <w:tmpl w:val="210E5EFC"/>
    <w:lvl w:ilvl="0">
      <w:start w:val="1"/>
      <w:numFmt w:val="bullet"/>
      <w:pStyle w:val="1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36231A8"/>
    <w:multiLevelType w:val="hybridMultilevel"/>
    <w:tmpl w:val="8AD0C1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6E52A6"/>
    <w:multiLevelType w:val="hybridMultilevel"/>
    <w:tmpl w:val="BD9C98FE"/>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614FBB"/>
    <w:multiLevelType w:val="hybridMultilevel"/>
    <w:tmpl w:val="03E246D0"/>
    <w:lvl w:ilvl="0" w:tplc="0292D9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F35641"/>
    <w:multiLevelType w:val="multilevel"/>
    <w:tmpl w:val="39F3564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19123F0"/>
    <w:multiLevelType w:val="hybridMultilevel"/>
    <w:tmpl w:val="C89A397C"/>
    <w:lvl w:ilvl="0" w:tplc="1362D9E8">
      <w:start w:val="3"/>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8052365"/>
    <w:multiLevelType w:val="hybridMultilevel"/>
    <w:tmpl w:val="27E6198A"/>
    <w:lvl w:ilvl="0" w:tplc="9C60A0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986617"/>
    <w:multiLevelType w:val="hybridMultilevel"/>
    <w:tmpl w:val="BD9C98FE"/>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D421900"/>
    <w:multiLevelType w:val="hybridMultilevel"/>
    <w:tmpl w:val="7ED884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8E2EF4"/>
    <w:multiLevelType w:val="hybridMultilevel"/>
    <w:tmpl w:val="986871C0"/>
    <w:lvl w:ilvl="0" w:tplc="9C60A0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6F837DF"/>
    <w:multiLevelType w:val="hybridMultilevel"/>
    <w:tmpl w:val="2E0C0654"/>
    <w:lvl w:ilvl="0" w:tplc="12D26DF0">
      <w:start w:val="1"/>
      <w:numFmt w:val="bullet"/>
      <w:lvlText w:val="•"/>
      <w:lvlJc w:val="left"/>
      <w:pPr>
        <w:tabs>
          <w:tab w:val="num" w:pos="720"/>
        </w:tabs>
        <w:ind w:left="720" w:hanging="360"/>
      </w:pPr>
      <w:rPr>
        <w:rFonts w:ascii="Arial" w:hAnsi="Arial" w:hint="default"/>
      </w:rPr>
    </w:lvl>
    <w:lvl w:ilvl="1" w:tplc="14E85840">
      <w:numFmt w:val="bullet"/>
      <w:lvlText w:val="•"/>
      <w:lvlJc w:val="left"/>
      <w:pPr>
        <w:tabs>
          <w:tab w:val="num" w:pos="1440"/>
        </w:tabs>
        <w:ind w:left="1440" w:hanging="360"/>
      </w:pPr>
      <w:rPr>
        <w:rFonts w:ascii="Arial" w:hAnsi="Arial" w:hint="default"/>
      </w:rPr>
    </w:lvl>
    <w:lvl w:ilvl="2" w:tplc="1A2A27DE">
      <w:numFmt w:val="bullet"/>
      <w:lvlText w:val="•"/>
      <w:lvlJc w:val="left"/>
      <w:pPr>
        <w:tabs>
          <w:tab w:val="num" w:pos="2160"/>
        </w:tabs>
        <w:ind w:left="2160" w:hanging="360"/>
      </w:pPr>
      <w:rPr>
        <w:rFonts w:ascii="Arial" w:hAnsi="Arial" w:hint="default"/>
      </w:rPr>
    </w:lvl>
    <w:lvl w:ilvl="3" w:tplc="C48CB218">
      <w:numFmt w:val="bullet"/>
      <w:lvlText w:val="•"/>
      <w:lvlJc w:val="left"/>
      <w:pPr>
        <w:tabs>
          <w:tab w:val="num" w:pos="2880"/>
        </w:tabs>
        <w:ind w:left="2880" w:hanging="360"/>
      </w:pPr>
      <w:rPr>
        <w:rFonts w:ascii="Arial" w:hAnsi="Arial" w:hint="default"/>
      </w:rPr>
    </w:lvl>
    <w:lvl w:ilvl="4" w:tplc="CF708AF8" w:tentative="1">
      <w:start w:val="1"/>
      <w:numFmt w:val="bullet"/>
      <w:lvlText w:val="•"/>
      <w:lvlJc w:val="left"/>
      <w:pPr>
        <w:tabs>
          <w:tab w:val="num" w:pos="3600"/>
        </w:tabs>
        <w:ind w:left="3600" w:hanging="360"/>
      </w:pPr>
      <w:rPr>
        <w:rFonts w:ascii="Arial" w:hAnsi="Arial" w:hint="default"/>
      </w:rPr>
    </w:lvl>
    <w:lvl w:ilvl="5" w:tplc="EB6AC50A" w:tentative="1">
      <w:start w:val="1"/>
      <w:numFmt w:val="bullet"/>
      <w:lvlText w:val="•"/>
      <w:lvlJc w:val="left"/>
      <w:pPr>
        <w:tabs>
          <w:tab w:val="num" w:pos="4320"/>
        </w:tabs>
        <w:ind w:left="4320" w:hanging="360"/>
      </w:pPr>
      <w:rPr>
        <w:rFonts w:ascii="Arial" w:hAnsi="Arial" w:hint="default"/>
      </w:rPr>
    </w:lvl>
    <w:lvl w:ilvl="6" w:tplc="836C2ED8" w:tentative="1">
      <w:start w:val="1"/>
      <w:numFmt w:val="bullet"/>
      <w:lvlText w:val="•"/>
      <w:lvlJc w:val="left"/>
      <w:pPr>
        <w:tabs>
          <w:tab w:val="num" w:pos="5040"/>
        </w:tabs>
        <w:ind w:left="5040" w:hanging="360"/>
      </w:pPr>
      <w:rPr>
        <w:rFonts w:ascii="Arial" w:hAnsi="Arial" w:hint="default"/>
      </w:rPr>
    </w:lvl>
    <w:lvl w:ilvl="7" w:tplc="598819E4" w:tentative="1">
      <w:start w:val="1"/>
      <w:numFmt w:val="bullet"/>
      <w:lvlText w:val="•"/>
      <w:lvlJc w:val="left"/>
      <w:pPr>
        <w:tabs>
          <w:tab w:val="num" w:pos="5760"/>
        </w:tabs>
        <w:ind w:left="5760" w:hanging="360"/>
      </w:pPr>
      <w:rPr>
        <w:rFonts w:ascii="Arial" w:hAnsi="Arial" w:hint="default"/>
      </w:rPr>
    </w:lvl>
    <w:lvl w:ilvl="8" w:tplc="8DC6860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8B73482"/>
    <w:multiLevelType w:val="hybridMultilevel"/>
    <w:tmpl w:val="FDDC81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9321DE5"/>
    <w:multiLevelType w:val="hybridMultilevel"/>
    <w:tmpl w:val="4208BAD0"/>
    <w:lvl w:ilvl="0" w:tplc="2DE63408">
      <w:start w:val="1"/>
      <w:numFmt w:val="bullet"/>
      <w:lvlText w:val="•"/>
      <w:lvlJc w:val="left"/>
      <w:pPr>
        <w:tabs>
          <w:tab w:val="num" w:pos="360"/>
        </w:tabs>
        <w:ind w:left="360" w:hanging="360"/>
      </w:pPr>
      <w:rPr>
        <w:rFonts w:ascii="Arial" w:hAnsi="Arial" w:hint="default"/>
      </w:rPr>
    </w:lvl>
    <w:lvl w:ilvl="1" w:tplc="6B8A0414">
      <w:numFmt w:val="bullet"/>
      <w:lvlText w:val="–"/>
      <w:lvlJc w:val="left"/>
      <w:pPr>
        <w:tabs>
          <w:tab w:val="num" w:pos="1080"/>
        </w:tabs>
        <w:ind w:left="1080" w:hanging="360"/>
      </w:pPr>
      <w:rPr>
        <w:rFonts w:ascii="Arial" w:hAnsi="Arial" w:hint="default"/>
      </w:rPr>
    </w:lvl>
    <w:lvl w:ilvl="2" w:tplc="B03A1FDA">
      <w:numFmt w:val="bullet"/>
      <w:lvlText w:val="•"/>
      <w:lvlJc w:val="left"/>
      <w:pPr>
        <w:tabs>
          <w:tab w:val="num" w:pos="1800"/>
        </w:tabs>
        <w:ind w:left="1800" w:hanging="360"/>
      </w:pPr>
      <w:rPr>
        <w:rFonts w:ascii="Arial" w:hAnsi="Arial" w:hint="default"/>
      </w:rPr>
    </w:lvl>
    <w:lvl w:ilvl="3" w:tplc="453460DA">
      <w:numFmt w:val="bullet"/>
      <w:lvlText w:val="–"/>
      <w:lvlJc w:val="left"/>
      <w:pPr>
        <w:tabs>
          <w:tab w:val="num" w:pos="2520"/>
        </w:tabs>
        <w:ind w:left="2520" w:hanging="360"/>
      </w:pPr>
      <w:rPr>
        <w:rFonts w:ascii="Arial" w:hAnsi="Arial" w:hint="default"/>
      </w:rPr>
    </w:lvl>
    <w:lvl w:ilvl="4" w:tplc="1D18692A" w:tentative="1">
      <w:start w:val="1"/>
      <w:numFmt w:val="bullet"/>
      <w:lvlText w:val="•"/>
      <w:lvlJc w:val="left"/>
      <w:pPr>
        <w:tabs>
          <w:tab w:val="num" w:pos="3240"/>
        </w:tabs>
        <w:ind w:left="3240" w:hanging="360"/>
      </w:pPr>
      <w:rPr>
        <w:rFonts w:ascii="Arial" w:hAnsi="Arial" w:hint="default"/>
      </w:rPr>
    </w:lvl>
    <w:lvl w:ilvl="5" w:tplc="E204448E" w:tentative="1">
      <w:start w:val="1"/>
      <w:numFmt w:val="bullet"/>
      <w:lvlText w:val="•"/>
      <w:lvlJc w:val="left"/>
      <w:pPr>
        <w:tabs>
          <w:tab w:val="num" w:pos="3960"/>
        </w:tabs>
        <w:ind w:left="3960" w:hanging="360"/>
      </w:pPr>
      <w:rPr>
        <w:rFonts w:ascii="Arial" w:hAnsi="Arial" w:hint="default"/>
      </w:rPr>
    </w:lvl>
    <w:lvl w:ilvl="6" w:tplc="60E80336" w:tentative="1">
      <w:start w:val="1"/>
      <w:numFmt w:val="bullet"/>
      <w:lvlText w:val="•"/>
      <w:lvlJc w:val="left"/>
      <w:pPr>
        <w:tabs>
          <w:tab w:val="num" w:pos="4680"/>
        </w:tabs>
        <w:ind w:left="4680" w:hanging="360"/>
      </w:pPr>
      <w:rPr>
        <w:rFonts w:ascii="Arial" w:hAnsi="Arial" w:hint="default"/>
      </w:rPr>
    </w:lvl>
    <w:lvl w:ilvl="7" w:tplc="7A187D4A" w:tentative="1">
      <w:start w:val="1"/>
      <w:numFmt w:val="bullet"/>
      <w:lvlText w:val="•"/>
      <w:lvlJc w:val="left"/>
      <w:pPr>
        <w:tabs>
          <w:tab w:val="num" w:pos="5400"/>
        </w:tabs>
        <w:ind w:left="5400" w:hanging="360"/>
      </w:pPr>
      <w:rPr>
        <w:rFonts w:ascii="Arial" w:hAnsi="Arial" w:hint="default"/>
      </w:rPr>
    </w:lvl>
    <w:lvl w:ilvl="8" w:tplc="25F241F8"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5A5818D8"/>
    <w:multiLevelType w:val="hybridMultilevel"/>
    <w:tmpl w:val="B09AB50C"/>
    <w:lvl w:ilvl="0" w:tplc="000416EE">
      <w:start w:val="1"/>
      <w:numFmt w:val="bullet"/>
      <w:lvlText w:val="•"/>
      <w:lvlJc w:val="left"/>
      <w:pPr>
        <w:tabs>
          <w:tab w:val="num" w:pos="720"/>
        </w:tabs>
        <w:ind w:left="720" w:hanging="360"/>
      </w:pPr>
      <w:rPr>
        <w:rFonts w:ascii="Arial" w:hAnsi="Arial" w:hint="default"/>
      </w:rPr>
    </w:lvl>
    <w:lvl w:ilvl="1" w:tplc="ED54390A">
      <w:numFmt w:val="bullet"/>
      <w:lvlText w:val="–"/>
      <w:lvlJc w:val="left"/>
      <w:pPr>
        <w:tabs>
          <w:tab w:val="num" w:pos="1440"/>
        </w:tabs>
        <w:ind w:left="1440" w:hanging="360"/>
      </w:pPr>
      <w:rPr>
        <w:rFonts w:ascii="Arial" w:hAnsi="Arial" w:hint="default"/>
      </w:rPr>
    </w:lvl>
    <w:lvl w:ilvl="2" w:tplc="A6E2B8CE" w:tentative="1">
      <w:start w:val="1"/>
      <w:numFmt w:val="bullet"/>
      <w:lvlText w:val="•"/>
      <w:lvlJc w:val="left"/>
      <w:pPr>
        <w:tabs>
          <w:tab w:val="num" w:pos="2160"/>
        </w:tabs>
        <w:ind w:left="2160" w:hanging="360"/>
      </w:pPr>
      <w:rPr>
        <w:rFonts w:ascii="Arial" w:hAnsi="Arial" w:hint="default"/>
      </w:rPr>
    </w:lvl>
    <w:lvl w:ilvl="3" w:tplc="24B0E95E" w:tentative="1">
      <w:start w:val="1"/>
      <w:numFmt w:val="bullet"/>
      <w:lvlText w:val="•"/>
      <w:lvlJc w:val="left"/>
      <w:pPr>
        <w:tabs>
          <w:tab w:val="num" w:pos="2880"/>
        </w:tabs>
        <w:ind w:left="2880" w:hanging="360"/>
      </w:pPr>
      <w:rPr>
        <w:rFonts w:ascii="Arial" w:hAnsi="Arial" w:hint="default"/>
      </w:rPr>
    </w:lvl>
    <w:lvl w:ilvl="4" w:tplc="7666893A" w:tentative="1">
      <w:start w:val="1"/>
      <w:numFmt w:val="bullet"/>
      <w:lvlText w:val="•"/>
      <w:lvlJc w:val="left"/>
      <w:pPr>
        <w:tabs>
          <w:tab w:val="num" w:pos="3600"/>
        </w:tabs>
        <w:ind w:left="3600" w:hanging="360"/>
      </w:pPr>
      <w:rPr>
        <w:rFonts w:ascii="Arial" w:hAnsi="Arial" w:hint="default"/>
      </w:rPr>
    </w:lvl>
    <w:lvl w:ilvl="5" w:tplc="1DFC92FC" w:tentative="1">
      <w:start w:val="1"/>
      <w:numFmt w:val="bullet"/>
      <w:lvlText w:val="•"/>
      <w:lvlJc w:val="left"/>
      <w:pPr>
        <w:tabs>
          <w:tab w:val="num" w:pos="4320"/>
        </w:tabs>
        <w:ind w:left="4320" w:hanging="360"/>
      </w:pPr>
      <w:rPr>
        <w:rFonts w:ascii="Arial" w:hAnsi="Arial" w:hint="default"/>
      </w:rPr>
    </w:lvl>
    <w:lvl w:ilvl="6" w:tplc="55C60C9E" w:tentative="1">
      <w:start w:val="1"/>
      <w:numFmt w:val="bullet"/>
      <w:lvlText w:val="•"/>
      <w:lvlJc w:val="left"/>
      <w:pPr>
        <w:tabs>
          <w:tab w:val="num" w:pos="5040"/>
        </w:tabs>
        <w:ind w:left="5040" w:hanging="360"/>
      </w:pPr>
      <w:rPr>
        <w:rFonts w:ascii="Arial" w:hAnsi="Arial" w:hint="default"/>
      </w:rPr>
    </w:lvl>
    <w:lvl w:ilvl="7" w:tplc="4C84F3D0" w:tentative="1">
      <w:start w:val="1"/>
      <w:numFmt w:val="bullet"/>
      <w:lvlText w:val="•"/>
      <w:lvlJc w:val="left"/>
      <w:pPr>
        <w:tabs>
          <w:tab w:val="num" w:pos="5760"/>
        </w:tabs>
        <w:ind w:left="5760" w:hanging="360"/>
      </w:pPr>
      <w:rPr>
        <w:rFonts w:ascii="Arial" w:hAnsi="Arial" w:hint="default"/>
      </w:rPr>
    </w:lvl>
    <w:lvl w:ilvl="8" w:tplc="2BE2D5C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F231F4E"/>
    <w:multiLevelType w:val="hybridMultilevel"/>
    <w:tmpl w:val="777A0D4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E8D5EAB"/>
    <w:multiLevelType w:val="multilevel"/>
    <w:tmpl w:val="6E8D5EAB"/>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76A147E0"/>
    <w:multiLevelType w:val="hybridMultilevel"/>
    <w:tmpl w:val="1E54E580"/>
    <w:lvl w:ilvl="0" w:tplc="0FF0A64C">
      <w:start w:val="1"/>
      <w:numFmt w:val="bullet"/>
      <w:lvlText w:val="•"/>
      <w:lvlJc w:val="left"/>
      <w:pPr>
        <w:tabs>
          <w:tab w:val="num" w:pos="360"/>
        </w:tabs>
        <w:ind w:left="360" w:hanging="360"/>
      </w:pPr>
      <w:rPr>
        <w:rFonts w:ascii="Arial" w:hAnsi="Arial" w:hint="default"/>
      </w:rPr>
    </w:lvl>
    <w:lvl w:ilvl="1" w:tplc="2A3E1526">
      <w:numFmt w:val="bullet"/>
      <w:lvlText w:val="–"/>
      <w:lvlJc w:val="left"/>
      <w:pPr>
        <w:tabs>
          <w:tab w:val="num" w:pos="1080"/>
        </w:tabs>
        <w:ind w:left="1080" w:hanging="360"/>
      </w:pPr>
      <w:rPr>
        <w:rFonts w:ascii="Arial" w:hAnsi="Arial" w:hint="default"/>
      </w:rPr>
    </w:lvl>
    <w:lvl w:ilvl="2" w:tplc="D9DC57A8">
      <w:start w:val="1"/>
      <w:numFmt w:val="bullet"/>
      <w:lvlText w:val="•"/>
      <w:lvlJc w:val="left"/>
      <w:pPr>
        <w:tabs>
          <w:tab w:val="num" w:pos="1800"/>
        </w:tabs>
        <w:ind w:left="1800" w:hanging="360"/>
      </w:pPr>
      <w:rPr>
        <w:rFonts w:ascii="Arial" w:hAnsi="Arial" w:hint="default"/>
      </w:rPr>
    </w:lvl>
    <w:lvl w:ilvl="3" w:tplc="29E6C626">
      <w:start w:val="1"/>
      <w:numFmt w:val="bullet"/>
      <w:lvlText w:val="•"/>
      <w:lvlJc w:val="left"/>
      <w:pPr>
        <w:tabs>
          <w:tab w:val="num" w:pos="2520"/>
        </w:tabs>
        <w:ind w:left="2520" w:hanging="360"/>
      </w:pPr>
      <w:rPr>
        <w:rFonts w:ascii="Arial" w:hAnsi="Arial" w:hint="default"/>
      </w:rPr>
    </w:lvl>
    <w:lvl w:ilvl="4" w:tplc="56B0FEAA" w:tentative="1">
      <w:start w:val="1"/>
      <w:numFmt w:val="bullet"/>
      <w:lvlText w:val="•"/>
      <w:lvlJc w:val="left"/>
      <w:pPr>
        <w:tabs>
          <w:tab w:val="num" w:pos="3240"/>
        </w:tabs>
        <w:ind w:left="3240" w:hanging="360"/>
      </w:pPr>
      <w:rPr>
        <w:rFonts w:ascii="Arial" w:hAnsi="Arial" w:hint="default"/>
      </w:rPr>
    </w:lvl>
    <w:lvl w:ilvl="5" w:tplc="5D340DB4" w:tentative="1">
      <w:start w:val="1"/>
      <w:numFmt w:val="bullet"/>
      <w:lvlText w:val="•"/>
      <w:lvlJc w:val="left"/>
      <w:pPr>
        <w:tabs>
          <w:tab w:val="num" w:pos="3960"/>
        </w:tabs>
        <w:ind w:left="3960" w:hanging="360"/>
      </w:pPr>
      <w:rPr>
        <w:rFonts w:ascii="Arial" w:hAnsi="Arial" w:hint="default"/>
      </w:rPr>
    </w:lvl>
    <w:lvl w:ilvl="6" w:tplc="052CED0A" w:tentative="1">
      <w:start w:val="1"/>
      <w:numFmt w:val="bullet"/>
      <w:lvlText w:val="•"/>
      <w:lvlJc w:val="left"/>
      <w:pPr>
        <w:tabs>
          <w:tab w:val="num" w:pos="4680"/>
        </w:tabs>
        <w:ind w:left="4680" w:hanging="360"/>
      </w:pPr>
      <w:rPr>
        <w:rFonts w:ascii="Arial" w:hAnsi="Arial" w:hint="default"/>
      </w:rPr>
    </w:lvl>
    <w:lvl w:ilvl="7" w:tplc="49E427FE" w:tentative="1">
      <w:start w:val="1"/>
      <w:numFmt w:val="bullet"/>
      <w:lvlText w:val="•"/>
      <w:lvlJc w:val="left"/>
      <w:pPr>
        <w:tabs>
          <w:tab w:val="num" w:pos="5400"/>
        </w:tabs>
        <w:ind w:left="5400" w:hanging="360"/>
      </w:pPr>
      <w:rPr>
        <w:rFonts w:ascii="Arial" w:hAnsi="Arial" w:hint="default"/>
      </w:rPr>
    </w:lvl>
    <w:lvl w:ilvl="8" w:tplc="84AEA9A4"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78467695"/>
    <w:multiLevelType w:val="hybridMultilevel"/>
    <w:tmpl w:val="E26E4AFE"/>
    <w:lvl w:ilvl="0" w:tplc="71541152">
      <w:start w:val="1"/>
      <w:numFmt w:val="bullet"/>
      <w:lvlText w:val="•"/>
      <w:lvlJc w:val="left"/>
      <w:pPr>
        <w:tabs>
          <w:tab w:val="num" w:pos="720"/>
        </w:tabs>
        <w:ind w:left="720" w:hanging="360"/>
      </w:pPr>
      <w:rPr>
        <w:rFonts w:ascii="Arial" w:hAnsi="Arial" w:hint="default"/>
      </w:rPr>
    </w:lvl>
    <w:lvl w:ilvl="1" w:tplc="D46E2944">
      <w:start w:val="1"/>
      <w:numFmt w:val="bullet"/>
      <w:lvlText w:val="•"/>
      <w:lvlJc w:val="left"/>
      <w:pPr>
        <w:tabs>
          <w:tab w:val="num" w:pos="1440"/>
        </w:tabs>
        <w:ind w:left="1440" w:hanging="360"/>
      </w:pPr>
      <w:rPr>
        <w:rFonts w:ascii="Arial" w:hAnsi="Arial" w:hint="default"/>
      </w:rPr>
    </w:lvl>
    <w:lvl w:ilvl="2" w:tplc="9934F390">
      <w:numFmt w:val="bullet"/>
      <w:lvlText w:val="•"/>
      <w:lvlJc w:val="left"/>
      <w:pPr>
        <w:tabs>
          <w:tab w:val="num" w:pos="2160"/>
        </w:tabs>
        <w:ind w:left="2160" w:hanging="360"/>
      </w:pPr>
      <w:rPr>
        <w:rFonts w:ascii="Arial" w:hAnsi="Arial" w:hint="default"/>
      </w:rPr>
    </w:lvl>
    <w:lvl w:ilvl="3" w:tplc="63AC4B28" w:tentative="1">
      <w:start w:val="1"/>
      <w:numFmt w:val="bullet"/>
      <w:lvlText w:val="•"/>
      <w:lvlJc w:val="left"/>
      <w:pPr>
        <w:tabs>
          <w:tab w:val="num" w:pos="2880"/>
        </w:tabs>
        <w:ind w:left="2880" w:hanging="360"/>
      </w:pPr>
      <w:rPr>
        <w:rFonts w:ascii="Arial" w:hAnsi="Arial" w:hint="default"/>
      </w:rPr>
    </w:lvl>
    <w:lvl w:ilvl="4" w:tplc="916ED2FA" w:tentative="1">
      <w:start w:val="1"/>
      <w:numFmt w:val="bullet"/>
      <w:lvlText w:val="•"/>
      <w:lvlJc w:val="left"/>
      <w:pPr>
        <w:tabs>
          <w:tab w:val="num" w:pos="3600"/>
        </w:tabs>
        <w:ind w:left="3600" w:hanging="360"/>
      </w:pPr>
      <w:rPr>
        <w:rFonts w:ascii="Arial" w:hAnsi="Arial" w:hint="default"/>
      </w:rPr>
    </w:lvl>
    <w:lvl w:ilvl="5" w:tplc="3E9655E8" w:tentative="1">
      <w:start w:val="1"/>
      <w:numFmt w:val="bullet"/>
      <w:lvlText w:val="•"/>
      <w:lvlJc w:val="left"/>
      <w:pPr>
        <w:tabs>
          <w:tab w:val="num" w:pos="4320"/>
        </w:tabs>
        <w:ind w:left="4320" w:hanging="360"/>
      </w:pPr>
      <w:rPr>
        <w:rFonts w:ascii="Arial" w:hAnsi="Arial" w:hint="default"/>
      </w:rPr>
    </w:lvl>
    <w:lvl w:ilvl="6" w:tplc="267010B2" w:tentative="1">
      <w:start w:val="1"/>
      <w:numFmt w:val="bullet"/>
      <w:lvlText w:val="•"/>
      <w:lvlJc w:val="left"/>
      <w:pPr>
        <w:tabs>
          <w:tab w:val="num" w:pos="5040"/>
        </w:tabs>
        <w:ind w:left="5040" w:hanging="360"/>
      </w:pPr>
      <w:rPr>
        <w:rFonts w:ascii="Arial" w:hAnsi="Arial" w:hint="default"/>
      </w:rPr>
    </w:lvl>
    <w:lvl w:ilvl="7" w:tplc="F1EA3AFA" w:tentative="1">
      <w:start w:val="1"/>
      <w:numFmt w:val="bullet"/>
      <w:lvlText w:val="•"/>
      <w:lvlJc w:val="left"/>
      <w:pPr>
        <w:tabs>
          <w:tab w:val="num" w:pos="5760"/>
        </w:tabs>
        <w:ind w:left="5760" w:hanging="360"/>
      </w:pPr>
      <w:rPr>
        <w:rFonts w:ascii="Arial" w:hAnsi="Arial" w:hint="default"/>
      </w:rPr>
    </w:lvl>
    <w:lvl w:ilvl="8" w:tplc="1B42178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A487343"/>
    <w:multiLevelType w:val="hybridMultilevel"/>
    <w:tmpl w:val="4418CF4E"/>
    <w:lvl w:ilvl="0" w:tplc="0292D9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AFA23E9"/>
    <w:multiLevelType w:val="hybridMultilevel"/>
    <w:tmpl w:val="914472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11"/>
  </w:num>
  <w:num w:numId="3">
    <w:abstractNumId w:val="13"/>
  </w:num>
  <w:num w:numId="4">
    <w:abstractNumId w:val="26"/>
  </w:num>
  <w:num w:numId="5">
    <w:abstractNumId w:val="24"/>
  </w:num>
  <w:num w:numId="6">
    <w:abstractNumId w:val="7"/>
  </w:num>
  <w:num w:numId="7">
    <w:abstractNumId w:val="17"/>
  </w:num>
  <w:num w:numId="8">
    <w:abstractNumId w:val="32"/>
  </w:num>
  <w:num w:numId="9">
    <w:abstractNumId w:val="6"/>
  </w:num>
  <w:num w:numId="10">
    <w:abstractNumId w:val="3"/>
  </w:num>
  <w:num w:numId="11">
    <w:abstractNumId w:val="4"/>
  </w:num>
  <w:num w:numId="12">
    <w:abstractNumId w:val="28"/>
  </w:num>
  <w:num w:numId="13">
    <w:abstractNumId w:val="21"/>
  </w:num>
  <w:num w:numId="14">
    <w:abstractNumId w:val="1"/>
  </w:num>
  <w:num w:numId="15">
    <w:abstractNumId w:val="30"/>
  </w:num>
  <w:num w:numId="16">
    <w:abstractNumId w:val="22"/>
  </w:num>
  <w:num w:numId="17">
    <w:abstractNumId w:val="5"/>
  </w:num>
  <w:num w:numId="18">
    <w:abstractNumId w:val="9"/>
  </w:num>
  <w:num w:numId="19">
    <w:abstractNumId w:val="29"/>
  </w:num>
  <w:num w:numId="20">
    <w:abstractNumId w:val="12"/>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23"/>
  </w:num>
  <w:num w:numId="24">
    <w:abstractNumId w:val="16"/>
  </w:num>
  <w:num w:numId="25">
    <w:abstractNumId w:val="10"/>
  </w:num>
  <w:num w:numId="26">
    <w:abstractNumId w:val="27"/>
  </w:num>
  <w:num w:numId="27">
    <w:abstractNumId w:val="18"/>
  </w:num>
  <w:num w:numId="28">
    <w:abstractNumId w:val="14"/>
  </w:num>
  <w:num w:numId="29">
    <w:abstractNumId w:val="25"/>
  </w:num>
  <w:num w:numId="30">
    <w:abstractNumId w:val="19"/>
  </w:num>
  <w:num w:numId="31">
    <w:abstractNumId w:val="15"/>
  </w:num>
  <w:num w:numId="32">
    <w:abstractNumId w:val="8"/>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20"/>
  </w:num>
  <w:num w:numId="38">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7F"/>
    <w:rsid w:val="00000594"/>
    <w:rsid w:val="000006F4"/>
    <w:rsid w:val="00001916"/>
    <w:rsid w:val="00002079"/>
    <w:rsid w:val="00002159"/>
    <w:rsid w:val="00002201"/>
    <w:rsid w:val="00002B79"/>
    <w:rsid w:val="00002E68"/>
    <w:rsid w:val="000035F7"/>
    <w:rsid w:val="000046FC"/>
    <w:rsid w:val="000051B8"/>
    <w:rsid w:val="000052A1"/>
    <w:rsid w:val="000053CD"/>
    <w:rsid w:val="000057B4"/>
    <w:rsid w:val="000059A2"/>
    <w:rsid w:val="000059BB"/>
    <w:rsid w:val="000059D0"/>
    <w:rsid w:val="00005B0B"/>
    <w:rsid w:val="000061B2"/>
    <w:rsid w:val="000063C5"/>
    <w:rsid w:val="0000649E"/>
    <w:rsid w:val="00006F04"/>
    <w:rsid w:val="000116BD"/>
    <w:rsid w:val="00011F8B"/>
    <w:rsid w:val="00012217"/>
    <w:rsid w:val="000122DC"/>
    <w:rsid w:val="0001244C"/>
    <w:rsid w:val="00013738"/>
    <w:rsid w:val="00014963"/>
    <w:rsid w:val="00014C47"/>
    <w:rsid w:val="00014E7F"/>
    <w:rsid w:val="00014FFF"/>
    <w:rsid w:val="00015497"/>
    <w:rsid w:val="00016592"/>
    <w:rsid w:val="000168BB"/>
    <w:rsid w:val="0001715A"/>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A93"/>
    <w:rsid w:val="00022D48"/>
    <w:rsid w:val="00022FCE"/>
    <w:rsid w:val="00023627"/>
    <w:rsid w:val="00023F5A"/>
    <w:rsid w:val="00024572"/>
    <w:rsid w:val="0002475A"/>
    <w:rsid w:val="00024B66"/>
    <w:rsid w:val="00024EBF"/>
    <w:rsid w:val="000256A1"/>
    <w:rsid w:val="00026904"/>
    <w:rsid w:val="00026A59"/>
    <w:rsid w:val="00026F5D"/>
    <w:rsid w:val="0002723D"/>
    <w:rsid w:val="00027CAF"/>
    <w:rsid w:val="00027D13"/>
    <w:rsid w:val="00027E56"/>
    <w:rsid w:val="00031165"/>
    <w:rsid w:val="00031383"/>
    <w:rsid w:val="00031BF7"/>
    <w:rsid w:val="00031CC0"/>
    <w:rsid w:val="00031EF5"/>
    <w:rsid w:val="000323D5"/>
    <w:rsid w:val="00032561"/>
    <w:rsid w:val="000326E2"/>
    <w:rsid w:val="00032B28"/>
    <w:rsid w:val="00032BB2"/>
    <w:rsid w:val="00032D1A"/>
    <w:rsid w:val="00033F47"/>
    <w:rsid w:val="00034578"/>
    <w:rsid w:val="00034BD0"/>
    <w:rsid w:val="00034BF3"/>
    <w:rsid w:val="00034F28"/>
    <w:rsid w:val="0003564D"/>
    <w:rsid w:val="000365C5"/>
    <w:rsid w:val="000368DA"/>
    <w:rsid w:val="00037162"/>
    <w:rsid w:val="000377A1"/>
    <w:rsid w:val="000402AB"/>
    <w:rsid w:val="00040C0D"/>
    <w:rsid w:val="00041AF5"/>
    <w:rsid w:val="0004270D"/>
    <w:rsid w:val="000428CE"/>
    <w:rsid w:val="00044123"/>
    <w:rsid w:val="0004445D"/>
    <w:rsid w:val="00044985"/>
    <w:rsid w:val="00045776"/>
    <w:rsid w:val="00045917"/>
    <w:rsid w:val="00045975"/>
    <w:rsid w:val="00045EEA"/>
    <w:rsid w:val="00045FD7"/>
    <w:rsid w:val="00046316"/>
    <w:rsid w:val="00047059"/>
    <w:rsid w:val="0004729B"/>
    <w:rsid w:val="00047A83"/>
    <w:rsid w:val="000503DF"/>
    <w:rsid w:val="000505B8"/>
    <w:rsid w:val="0005087A"/>
    <w:rsid w:val="00050DA6"/>
    <w:rsid w:val="00050DBE"/>
    <w:rsid w:val="00051233"/>
    <w:rsid w:val="0005130D"/>
    <w:rsid w:val="0005167F"/>
    <w:rsid w:val="0005187B"/>
    <w:rsid w:val="0005201A"/>
    <w:rsid w:val="00052053"/>
    <w:rsid w:val="0005245F"/>
    <w:rsid w:val="00052AC5"/>
    <w:rsid w:val="00053083"/>
    <w:rsid w:val="0005317F"/>
    <w:rsid w:val="0005366B"/>
    <w:rsid w:val="00053AB0"/>
    <w:rsid w:val="00053D52"/>
    <w:rsid w:val="00054062"/>
    <w:rsid w:val="00055332"/>
    <w:rsid w:val="000557C9"/>
    <w:rsid w:val="00055AD9"/>
    <w:rsid w:val="0005691D"/>
    <w:rsid w:val="00056CBD"/>
    <w:rsid w:val="00056EAE"/>
    <w:rsid w:val="00057673"/>
    <w:rsid w:val="00057835"/>
    <w:rsid w:val="0005790C"/>
    <w:rsid w:val="000601AF"/>
    <w:rsid w:val="00060D25"/>
    <w:rsid w:val="00060DC3"/>
    <w:rsid w:val="000613A2"/>
    <w:rsid w:val="00062143"/>
    <w:rsid w:val="000623F7"/>
    <w:rsid w:val="00062803"/>
    <w:rsid w:val="00062816"/>
    <w:rsid w:val="0006293D"/>
    <w:rsid w:val="00062E8E"/>
    <w:rsid w:val="000633D5"/>
    <w:rsid w:val="00063B92"/>
    <w:rsid w:val="00063EED"/>
    <w:rsid w:val="00064106"/>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1EE"/>
    <w:rsid w:val="000704E1"/>
    <w:rsid w:val="000706D4"/>
    <w:rsid w:val="000707F9"/>
    <w:rsid w:val="00070E01"/>
    <w:rsid w:val="00071608"/>
    <w:rsid w:val="0007164F"/>
    <w:rsid w:val="00071DB0"/>
    <w:rsid w:val="000721DA"/>
    <w:rsid w:val="000723F1"/>
    <w:rsid w:val="00072CC2"/>
    <w:rsid w:val="00072FAF"/>
    <w:rsid w:val="00073D2A"/>
    <w:rsid w:val="0007587C"/>
    <w:rsid w:val="000761DE"/>
    <w:rsid w:val="000764BF"/>
    <w:rsid w:val="00076EC6"/>
    <w:rsid w:val="0007768A"/>
    <w:rsid w:val="00077F33"/>
    <w:rsid w:val="00080995"/>
    <w:rsid w:val="00080C3A"/>
    <w:rsid w:val="000811DA"/>
    <w:rsid w:val="00081D13"/>
    <w:rsid w:val="00082230"/>
    <w:rsid w:val="00082633"/>
    <w:rsid w:val="0008266E"/>
    <w:rsid w:val="000826DC"/>
    <w:rsid w:val="0008285B"/>
    <w:rsid w:val="00082D5A"/>
    <w:rsid w:val="000834ED"/>
    <w:rsid w:val="00085969"/>
    <w:rsid w:val="00085AC1"/>
    <w:rsid w:val="00085B28"/>
    <w:rsid w:val="00085C18"/>
    <w:rsid w:val="000860C0"/>
    <w:rsid w:val="0008642D"/>
    <w:rsid w:val="000865C0"/>
    <w:rsid w:val="0008727B"/>
    <w:rsid w:val="0008742B"/>
    <w:rsid w:val="00087D25"/>
    <w:rsid w:val="0009044A"/>
    <w:rsid w:val="00090604"/>
    <w:rsid w:val="000906DD"/>
    <w:rsid w:val="00090C45"/>
    <w:rsid w:val="00092023"/>
    <w:rsid w:val="000923CF"/>
    <w:rsid w:val="00093131"/>
    <w:rsid w:val="0009333B"/>
    <w:rsid w:val="000947DE"/>
    <w:rsid w:val="0009490A"/>
    <w:rsid w:val="00094940"/>
    <w:rsid w:val="00094AE2"/>
    <w:rsid w:val="00094DD8"/>
    <w:rsid w:val="0009544E"/>
    <w:rsid w:val="0009612A"/>
    <w:rsid w:val="000967AD"/>
    <w:rsid w:val="000973F5"/>
    <w:rsid w:val="00097608"/>
    <w:rsid w:val="00097838"/>
    <w:rsid w:val="0009783A"/>
    <w:rsid w:val="00097C02"/>
    <w:rsid w:val="000A0069"/>
    <w:rsid w:val="000A016B"/>
    <w:rsid w:val="000A0392"/>
    <w:rsid w:val="000A16D1"/>
    <w:rsid w:val="000A1CF5"/>
    <w:rsid w:val="000A244A"/>
    <w:rsid w:val="000A2529"/>
    <w:rsid w:val="000A2A89"/>
    <w:rsid w:val="000A32F4"/>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3E9"/>
    <w:rsid w:val="000B1F1E"/>
    <w:rsid w:val="000B2EFE"/>
    <w:rsid w:val="000B314D"/>
    <w:rsid w:val="000B36BA"/>
    <w:rsid w:val="000B393B"/>
    <w:rsid w:val="000B3B5B"/>
    <w:rsid w:val="000B3F62"/>
    <w:rsid w:val="000B47DB"/>
    <w:rsid w:val="000B49CF"/>
    <w:rsid w:val="000B4A69"/>
    <w:rsid w:val="000B5225"/>
    <w:rsid w:val="000B5449"/>
    <w:rsid w:val="000B5A70"/>
    <w:rsid w:val="000B5EEC"/>
    <w:rsid w:val="000B652E"/>
    <w:rsid w:val="000B6621"/>
    <w:rsid w:val="000B6711"/>
    <w:rsid w:val="000B6BD0"/>
    <w:rsid w:val="000B73D6"/>
    <w:rsid w:val="000B770A"/>
    <w:rsid w:val="000C00A2"/>
    <w:rsid w:val="000C0153"/>
    <w:rsid w:val="000C01B5"/>
    <w:rsid w:val="000C0293"/>
    <w:rsid w:val="000C0368"/>
    <w:rsid w:val="000C0A4B"/>
    <w:rsid w:val="000C1FA3"/>
    <w:rsid w:val="000C28E8"/>
    <w:rsid w:val="000C2EF7"/>
    <w:rsid w:val="000C322C"/>
    <w:rsid w:val="000C3874"/>
    <w:rsid w:val="000C3D1C"/>
    <w:rsid w:val="000C4338"/>
    <w:rsid w:val="000C440D"/>
    <w:rsid w:val="000C4557"/>
    <w:rsid w:val="000C458A"/>
    <w:rsid w:val="000C47D0"/>
    <w:rsid w:val="000C4D56"/>
    <w:rsid w:val="000C5D17"/>
    <w:rsid w:val="000C5FCB"/>
    <w:rsid w:val="000C61BA"/>
    <w:rsid w:val="000C67EF"/>
    <w:rsid w:val="000C6B58"/>
    <w:rsid w:val="000C7058"/>
    <w:rsid w:val="000C7687"/>
    <w:rsid w:val="000C7887"/>
    <w:rsid w:val="000C7A70"/>
    <w:rsid w:val="000C7AAC"/>
    <w:rsid w:val="000C7C7C"/>
    <w:rsid w:val="000D02AA"/>
    <w:rsid w:val="000D02AD"/>
    <w:rsid w:val="000D0B01"/>
    <w:rsid w:val="000D0CEB"/>
    <w:rsid w:val="000D0EE7"/>
    <w:rsid w:val="000D1172"/>
    <w:rsid w:val="000D12D4"/>
    <w:rsid w:val="000D1FEC"/>
    <w:rsid w:val="000D22DB"/>
    <w:rsid w:val="000D2359"/>
    <w:rsid w:val="000D2624"/>
    <w:rsid w:val="000D29C0"/>
    <w:rsid w:val="000D2BCF"/>
    <w:rsid w:val="000D355E"/>
    <w:rsid w:val="000D4391"/>
    <w:rsid w:val="000D4706"/>
    <w:rsid w:val="000D4A00"/>
    <w:rsid w:val="000D5181"/>
    <w:rsid w:val="000D58BA"/>
    <w:rsid w:val="000D59BD"/>
    <w:rsid w:val="000D5F84"/>
    <w:rsid w:val="000D60F8"/>
    <w:rsid w:val="000D6118"/>
    <w:rsid w:val="000D651E"/>
    <w:rsid w:val="000D662B"/>
    <w:rsid w:val="000D68BC"/>
    <w:rsid w:val="000D765D"/>
    <w:rsid w:val="000D7E31"/>
    <w:rsid w:val="000E0B57"/>
    <w:rsid w:val="000E1093"/>
    <w:rsid w:val="000E1177"/>
    <w:rsid w:val="000E1AD9"/>
    <w:rsid w:val="000E1B40"/>
    <w:rsid w:val="000E27C3"/>
    <w:rsid w:val="000E2B84"/>
    <w:rsid w:val="000E30A8"/>
    <w:rsid w:val="000E3468"/>
    <w:rsid w:val="000E3503"/>
    <w:rsid w:val="000E3507"/>
    <w:rsid w:val="000E3995"/>
    <w:rsid w:val="000E3C8B"/>
    <w:rsid w:val="000E3DDF"/>
    <w:rsid w:val="000E3E80"/>
    <w:rsid w:val="000E41EC"/>
    <w:rsid w:val="000E4890"/>
    <w:rsid w:val="000E5033"/>
    <w:rsid w:val="000E51BF"/>
    <w:rsid w:val="000E51EB"/>
    <w:rsid w:val="000E692C"/>
    <w:rsid w:val="000E6B6B"/>
    <w:rsid w:val="000E72B4"/>
    <w:rsid w:val="000E776A"/>
    <w:rsid w:val="000E788C"/>
    <w:rsid w:val="000E78FD"/>
    <w:rsid w:val="000E79C6"/>
    <w:rsid w:val="000E7FC4"/>
    <w:rsid w:val="000F02AF"/>
    <w:rsid w:val="000F031A"/>
    <w:rsid w:val="000F0576"/>
    <w:rsid w:val="000F0F33"/>
    <w:rsid w:val="000F0F96"/>
    <w:rsid w:val="000F1372"/>
    <w:rsid w:val="000F22EB"/>
    <w:rsid w:val="000F271E"/>
    <w:rsid w:val="000F283B"/>
    <w:rsid w:val="000F328C"/>
    <w:rsid w:val="000F42D3"/>
    <w:rsid w:val="000F4489"/>
    <w:rsid w:val="000F4599"/>
    <w:rsid w:val="000F50B4"/>
    <w:rsid w:val="000F5488"/>
    <w:rsid w:val="000F5530"/>
    <w:rsid w:val="000F5B26"/>
    <w:rsid w:val="000F5BBD"/>
    <w:rsid w:val="000F5DEA"/>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4A3"/>
    <w:rsid w:val="0010552D"/>
    <w:rsid w:val="001059E2"/>
    <w:rsid w:val="00105D85"/>
    <w:rsid w:val="00105FAF"/>
    <w:rsid w:val="0010684E"/>
    <w:rsid w:val="00106A89"/>
    <w:rsid w:val="00107665"/>
    <w:rsid w:val="001076AC"/>
    <w:rsid w:val="00110982"/>
    <w:rsid w:val="00111828"/>
    <w:rsid w:val="001125BA"/>
    <w:rsid w:val="0011274D"/>
    <w:rsid w:val="0011282B"/>
    <w:rsid w:val="00112969"/>
    <w:rsid w:val="00112D66"/>
    <w:rsid w:val="00112DDC"/>
    <w:rsid w:val="00113F79"/>
    <w:rsid w:val="00114108"/>
    <w:rsid w:val="001145CD"/>
    <w:rsid w:val="00114764"/>
    <w:rsid w:val="00114C69"/>
    <w:rsid w:val="00115AEF"/>
    <w:rsid w:val="00116080"/>
    <w:rsid w:val="00116250"/>
    <w:rsid w:val="00116445"/>
    <w:rsid w:val="00116DF7"/>
    <w:rsid w:val="00117666"/>
    <w:rsid w:val="00117964"/>
    <w:rsid w:val="00120578"/>
    <w:rsid w:val="00120BBB"/>
    <w:rsid w:val="0012120A"/>
    <w:rsid w:val="00122E67"/>
    <w:rsid w:val="00123086"/>
    <w:rsid w:val="00123389"/>
    <w:rsid w:val="00123BF7"/>
    <w:rsid w:val="00123E56"/>
    <w:rsid w:val="001243AC"/>
    <w:rsid w:val="00124AA9"/>
    <w:rsid w:val="001253DF"/>
    <w:rsid w:val="00125824"/>
    <w:rsid w:val="00125B3C"/>
    <w:rsid w:val="00125FC0"/>
    <w:rsid w:val="0012618D"/>
    <w:rsid w:val="0012620B"/>
    <w:rsid w:val="001267F8"/>
    <w:rsid w:val="00126870"/>
    <w:rsid w:val="00126A3F"/>
    <w:rsid w:val="00127695"/>
    <w:rsid w:val="00127CB0"/>
    <w:rsid w:val="001300F3"/>
    <w:rsid w:val="00130DD2"/>
    <w:rsid w:val="001317D0"/>
    <w:rsid w:val="00131820"/>
    <w:rsid w:val="00131F11"/>
    <w:rsid w:val="0013293B"/>
    <w:rsid w:val="001329BF"/>
    <w:rsid w:val="00132B1C"/>
    <w:rsid w:val="00132D1F"/>
    <w:rsid w:val="00133347"/>
    <w:rsid w:val="00133362"/>
    <w:rsid w:val="00133696"/>
    <w:rsid w:val="00133EB9"/>
    <w:rsid w:val="0013425F"/>
    <w:rsid w:val="00134806"/>
    <w:rsid w:val="0013512A"/>
    <w:rsid w:val="00135141"/>
    <w:rsid w:val="00135566"/>
    <w:rsid w:val="00135637"/>
    <w:rsid w:val="00135898"/>
    <w:rsid w:val="00135C70"/>
    <w:rsid w:val="00136B9F"/>
    <w:rsid w:val="00136ECA"/>
    <w:rsid w:val="001375DC"/>
    <w:rsid w:val="00137C8F"/>
    <w:rsid w:val="001409DE"/>
    <w:rsid w:val="00140CB7"/>
    <w:rsid w:val="00140E59"/>
    <w:rsid w:val="00140F21"/>
    <w:rsid w:val="001420CF"/>
    <w:rsid w:val="0014221C"/>
    <w:rsid w:val="00142A41"/>
    <w:rsid w:val="00143480"/>
    <w:rsid w:val="00143488"/>
    <w:rsid w:val="00143759"/>
    <w:rsid w:val="001439E6"/>
    <w:rsid w:val="00143B1F"/>
    <w:rsid w:val="00143C8B"/>
    <w:rsid w:val="00143F56"/>
    <w:rsid w:val="001440A5"/>
    <w:rsid w:val="001446B1"/>
    <w:rsid w:val="001448B7"/>
    <w:rsid w:val="001449E7"/>
    <w:rsid w:val="00146015"/>
    <w:rsid w:val="001460BE"/>
    <w:rsid w:val="001462C7"/>
    <w:rsid w:val="00151161"/>
    <w:rsid w:val="00151719"/>
    <w:rsid w:val="0015192B"/>
    <w:rsid w:val="0015196F"/>
    <w:rsid w:val="0015199A"/>
    <w:rsid w:val="00151C28"/>
    <w:rsid w:val="00151DCD"/>
    <w:rsid w:val="00152797"/>
    <w:rsid w:val="00152BC7"/>
    <w:rsid w:val="00152FE6"/>
    <w:rsid w:val="00153193"/>
    <w:rsid w:val="00153A5B"/>
    <w:rsid w:val="00154183"/>
    <w:rsid w:val="00154797"/>
    <w:rsid w:val="00155D37"/>
    <w:rsid w:val="00155DD7"/>
    <w:rsid w:val="001567CB"/>
    <w:rsid w:val="00156DE4"/>
    <w:rsid w:val="00156FA1"/>
    <w:rsid w:val="0015714C"/>
    <w:rsid w:val="00157609"/>
    <w:rsid w:val="0015782E"/>
    <w:rsid w:val="00157C9C"/>
    <w:rsid w:val="0016089E"/>
    <w:rsid w:val="00160B74"/>
    <w:rsid w:val="00160C9C"/>
    <w:rsid w:val="00161583"/>
    <w:rsid w:val="00162172"/>
    <w:rsid w:val="00162BF8"/>
    <w:rsid w:val="00162C66"/>
    <w:rsid w:val="001639F7"/>
    <w:rsid w:val="00163D7E"/>
    <w:rsid w:val="001645B2"/>
    <w:rsid w:val="00164D63"/>
    <w:rsid w:val="00164FD6"/>
    <w:rsid w:val="001657A1"/>
    <w:rsid w:val="0016586E"/>
    <w:rsid w:val="00165969"/>
    <w:rsid w:val="00165CF7"/>
    <w:rsid w:val="0016677C"/>
    <w:rsid w:val="001668D7"/>
    <w:rsid w:val="00166D41"/>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58E0"/>
    <w:rsid w:val="00176AED"/>
    <w:rsid w:val="00176D70"/>
    <w:rsid w:val="001779C0"/>
    <w:rsid w:val="00177C30"/>
    <w:rsid w:val="00177D0B"/>
    <w:rsid w:val="00177F46"/>
    <w:rsid w:val="001804BE"/>
    <w:rsid w:val="00180D70"/>
    <w:rsid w:val="001813BA"/>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19"/>
    <w:rsid w:val="001913A3"/>
    <w:rsid w:val="00191B35"/>
    <w:rsid w:val="00192CF8"/>
    <w:rsid w:val="00192F75"/>
    <w:rsid w:val="00192FD9"/>
    <w:rsid w:val="001933B6"/>
    <w:rsid w:val="00193508"/>
    <w:rsid w:val="00193752"/>
    <w:rsid w:val="00193F63"/>
    <w:rsid w:val="0019457E"/>
    <w:rsid w:val="00195111"/>
    <w:rsid w:val="001952ED"/>
    <w:rsid w:val="0019570E"/>
    <w:rsid w:val="00195716"/>
    <w:rsid w:val="001961BC"/>
    <w:rsid w:val="00196949"/>
    <w:rsid w:val="0019704A"/>
    <w:rsid w:val="001972E1"/>
    <w:rsid w:val="00197370"/>
    <w:rsid w:val="0019742B"/>
    <w:rsid w:val="0019781D"/>
    <w:rsid w:val="00197BB8"/>
    <w:rsid w:val="001A070B"/>
    <w:rsid w:val="001A080F"/>
    <w:rsid w:val="001A08FF"/>
    <w:rsid w:val="001A094C"/>
    <w:rsid w:val="001A0B4B"/>
    <w:rsid w:val="001A183C"/>
    <w:rsid w:val="001A2071"/>
    <w:rsid w:val="001A2EA7"/>
    <w:rsid w:val="001A2EF1"/>
    <w:rsid w:val="001A41ED"/>
    <w:rsid w:val="001A42B0"/>
    <w:rsid w:val="001A45F5"/>
    <w:rsid w:val="001A45FD"/>
    <w:rsid w:val="001A4830"/>
    <w:rsid w:val="001A4FEC"/>
    <w:rsid w:val="001A509E"/>
    <w:rsid w:val="001A52F1"/>
    <w:rsid w:val="001A54D6"/>
    <w:rsid w:val="001A5951"/>
    <w:rsid w:val="001A5C57"/>
    <w:rsid w:val="001A5FAC"/>
    <w:rsid w:val="001A629E"/>
    <w:rsid w:val="001A652B"/>
    <w:rsid w:val="001A73C7"/>
    <w:rsid w:val="001A7B87"/>
    <w:rsid w:val="001B014E"/>
    <w:rsid w:val="001B044D"/>
    <w:rsid w:val="001B0FED"/>
    <w:rsid w:val="001B14C1"/>
    <w:rsid w:val="001B15B6"/>
    <w:rsid w:val="001B1E2E"/>
    <w:rsid w:val="001B32FB"/>
    <w:rsid w:val="001B3BC3"/>
    <w:rsid w:val="001B3D1F"/>
    <w:rsid w:val="001B4001"/>
    <w:rsid w:val="001B4333"/>
    <w:rsid w:val="001B437A"/>
    <w:rsid w:val="001B4EBA"/>
    <w:rsid w:val="001B4F8C"/>
    <w:rsid w:val="001B5A5B"/>
    <w:rsid w:val="001B659B"/>
    <w:rsid w:val="001B6637"/>
    <w:rsid w:val="001B668C"/>
    <w:rsid w:val="001B7033"/>
    <w:rsid w:val="001B708E"/>
    <w:rsid w:val="001B72DC"/>
    <w:rsid w:val="001C0D1E"/>
    <w:rsid w:val="001C1240"/>
    <w:rsid w:val="001C1BB3"/>
    <w:rsid w:val="001C20BC"/>
    <w:rsid w:val="001C23E8"/>
    <w:rsid w:val="001C34DC"/>
    <w:rsid w:val="001C3507"/>
    <w:rsid w:val="001C37A9"/>
    <w:rsid w:val="001C389D"/>
    <w:rsid w:val="001C3932"/>
    <w:rsid w:val="001C454A"/>
    <w:rsid w:val="001C4764"/>
    <w:rsid w:val="001C4B3F"/>
    <w:rsid w:val="001C5235"/>
    <w:rsid w:val="001C5661"/>
    <w:rsid w:val="001C5F0C"/>
    <w:rsid w:val="001C614F"/>
    <w:rsid w:val="001C650E"/>
    <w:rsid w:val="001C6572"/>
    <w:rsid w:val="001C66BA"/>
    <w:rsid w:val="001C7A02"/>
    <w:rsid w:val="001D0466"/>
    <w:rsid w:val="001D107D"/>
    <w:rsid w:val="001D1226"/>
    <w:rsid w:val="001D1A47"/>
    <w:rsid w:val="001D1B5B"/>
    <w:rsid w:val="001D1BDA"/>
    <w:rsid w:val="001D1BFE"/>
    <w:rsid w:val="001D1C24"/>
    <w:rsid w:val="001D1F10"/>
    <w:rsid w:val="001D200C"/>
    <w:rsid w:val="001D2337"/>
    <w:rsid w:val="001D272D"/>
    <w:rsid w:val="001D2A3D"/>
    <w:rsid w:val="001D2D1D"/>
    <w:rsid w:val="001D330C"/>
    <w:rsid w:val="001D3743"/>
    <w:rsid w:val="001D392E"/>
    <w:rsid w:val="001D4230"/>
    <w:rsid w:val="001D4717"/>
    <w:rsid w:val="001D4AC5"/>
    <w:rsid w:val="001D4C3D"/>
    <w:rsid w:val="001D4F42"/>
    <w:rsid w:val="001D509A"/>
    <w:rsid w:val="001D5249"/>
    <w:rsid w:val="001D53AF"/>
    <w:rsid w:val="001D54EC"/>
    <w:rsid w:val="001D6045"/>
    <w:rsid w:val="001D66ED"/>
    <w:rsid w:val="001D6DE8"/>
    <w:rsid w:val="001D784F"/>
    <w:rsid w:val="001D79A6"/>
    <w:rsid w:val="001D7D1D"/>
    <w:rsid w:val="001E028D"/>
    <w:rsid w:val="001E0399"/>
    <w:rsid w:val="001E0870"/>
    <w:rsid w:val="001E0C9B"/>
    <w:rsid w:val="001E112C"/>
    <w:rsid w:val="001E15C2"/>
    <w:rsid w:val="001E19B1"/>
    <w:rsid w:val="001E19CB"/>
    <w:rsid w:val="001E1E0F"/>
    <w:rsid w:val="001E2050"/>
    <w:rsid w:val="001E290C"/>
    <w:rsid w:val="001E2910"/>
    <w:rsid w:val="001E2FDC"/>
    <w:rsid w:val="001E3425"/>
    <w:rsid w:val="001E36E8"/>
    <w:rsid w:val="001E3816"/>
    <w:rsid w:val="001E399C"/>
    <w:rsid w:val="001E3ABE"/>
    <w:rsid w:val="001E3B64"/>
    <w:rsid w:val="001E4374"/>
    <w:rsid w:val="001E47FE"/>
    <w:rsid w:val="001E4987"/>
    <w:rsid w:val="001E4F09"/>
    <w:rsid w:val="001E5665"/>
    <w:rsid w:val="001E5C09"/>
    <w:rsid w:val="001E5D78"/>
    <w:rsid w:val="001E6B17"/>
    <w:rsid w:val="001E6D61"/>
    <w:rsid w:val="001E6F67"/>
    <w:rsid w:val="001E71A9"/>
    <w:rsid w:val="001E74A4"/>
    <w:rsid w:val="001F00E3"/>
    <w:rsid w:val="001F01A5"/>
    <w:rsid w:val="001F09BA"/>
    <w:rsid w:val="001F0A1B"/>
    <w:rsid w:val="001F0DFB"/>
    <w:rsid w:val="001F1068"/>
    <w:rsid w:val="001F1433"/>
    <w:rsid w:val="001F15EE"/>
    <w:rsid w:val="001F18EE"/>
    <w:rsid w:val="001F1A07"/>
    <w:rsid w:val="001F1C35"/>
    <w:rsid w:val="001F1E6B"/>
    <w:rsid w:val="001F2087"/>
    <w:rsid w:val="001F2343"/>
    <w:rsid w:val="001F236E"/>
    <w:rsid w:val="001F23FF"/>
    <w:rsid w:val="001F266C"/>
    <w:rsid w:val="001F27B2"/>
    <w:rsid w:val="001F2AAA"/>
    <w:rsid w:val="001F30BA"/>
    <w:rsid w:val="001F32E5"/>
    <w:rsid w:val="001F333F"/>
    <w:rsid w:val="001F341A"/>
    <w:rsid w:val="001F35D7"/>
    <w:rsid w:val="001F3909"/>
    <w:rsid w:val="001F39C3"/>
    <w:rsid w:val="001F5512"/>
    <w:rsid w:val="001F5890"/>
    <w:rsid w:val="001F5C92"/>
    <w:rsid w:val="001F5D72"/>
    <w:rsid w:val="001F60C9"/>
    <w:rsid w:val="001F626C"/>
    <w:rsid w:val="001F65E5"/>
    <w:rsid w:val="001F6855"/>
    <w:rsid w:val="001F6F34"/>
    <w:rsid w:val="001F71E4"/>
    <w:rsid w:val="001F7227"/>
    <w:rsid w:val="001F79FA"/>
    <w:rsid w:val="001F7C4D"/>
    <w:rsid w:val="002000EB"/>
    <w:rsid w:val="002002DB"/>
    <w:rsid w:val="002004D3"/>
    <w:rsid w:val="002006E3"/>
    <w:rsid w:val="002009F4"/>
    <w:rsid w:val="00201225"/>
    <w:rsid w:val="0020143E"/>
    <w:rsid w:val="002014CD"/>
    <w:rsid w:val="00201B21"/>
    <w:rsid w:val="00201FCC"/>
    <w:rsid w:val="002024BA"/>
    <w:rsid w:val="00202596"/>
    <w:rsid w:val="00202E61"/>
    <w:rsid w:val="002031C9"/>
    <w:rsid w:val="00203326"/>
    <w:rsid w:val="00203A2E"/>
    <w:rsid w:val="0020442C"/>
    <w:rsid w:val="00204787"/>
    <w:rsid w:val="00204FCB"/>
    <w:rsid w:val="00205B22"/>
    <w:rsid w:val="002060B6"/>
    <w:rsid w:val="002066BB"/>
    <w:rsid w:val="00206FAC"/>
    <w:rsid w:val="002071CE"/>
    <w:rsid w:val="002072F3"/>
    <w:rsid w:val="00207BFE"/>
    <w:rsid w:val="00207D80"/>
    <w:rsid w:val="002101B4"/>
    <w:rsid w:val="00210250"/>
    <w:rsid w:val="0021039E"/>
    <w:rsid w:val="00210AB3"/>
    <w:rsid w:val="00211125"/>
    <w:rsid w:val="00211345"/>
    <w:rsid w:val="002113BC"/>
    <w:rsid w:val="00211927"/>
    <w:rsid w:val="00211C7B"/>
    <w:rsid w:val="002122E4"/>
    <w:rsid w:val="00212630"/>
    <w:rsid w:val="00212F58"/>
    <w:rsid w:val="00213080"/>
    <w:rsid w:val="002145A8"/>
    <w:rsid w:val="0021494A"/>
    <w:rsid w:val="00214EFF"/>
    <w:rsid w:val="002151E7"/>
    <w:rsid w:val="00215819"/>
    <w:rsid w:val="00215964"/>
    <w:rsid w:val="00215988"/>
    <w:rsid w:val="00215BDE"/>
    <w:rsid w:val="00216328"/>
    <w:rsid w:val="00216342"/>
    <w:rsid w:val="0021676B"/>
    <w:rsid w:val="00216AE8"/>
    <w:rsid w:val="00216D56"/>
    <w:rsid w:val="0021704C"/>
    <w:rsid w:val="002171D6"/>
    <w:rsid w:val="00217F0A"/>
    <w:rsid w:val="00217F22"/>
    <w:rsid w:val="00220500"/>
    <w:rsid w:val="002205AB"/>
    <w:rsid w:val="002205FB"/>
    <w:rsid w:val="002209D7"/>
    <w:rsid w:val="00220BCF"/>
    <w:rsid w:val="00220BF6"/>
    <w:rsid w:val="00220C47"/>
    <w:rsid w:val="00221594"/>
    <w:rsid w:val="002219F0"/>
    <w:rsid w:val="00222383"/>
    <w:rsid w:val="00222A2E"/>
    <w:rsid w:val="00222AC9"/>
    <w:rsid w:val="00222AD6"/>
    <w:rsid w:val="00223B92"/>
    <w:rsid w:val="00223E02"/>
    <w:rsid w:val="0022403E"/>
    <w:rsid w:val="00224309"/>
    <w:rsid w:val="0022434E"/>
    <w:rsid w:val="002245D6"/>
    <w:rsid w:val="002246B0"/>
    <w:rsid w:val="00224853"/>
    <w:rsid w:val="0022506C"/>
    <w:rsid w:val="002250FB"/>
    <w:rsid w:val="0022571C"/>
    <w:rsid w:val="0022572A"/>
    <w:rsid w:val="00225CA5"/>
    <w:rsid w:val="00225E3F"/>
    <w:rsid w:val="00226E14"/>
    <w:rsid w:val="002275D2"/>
    <w:rsid w:val="00227784"/>
    <w:rsid w:val="00230493"/>
    <w:rsid w:val="00230724"/>
    <w:rsid w:val="0023073C"/>
    <w:rsid w:val="00230A0B"/>
    <w:rsid w:val="00231D60"/>
    <w:rsid w:val="002321D9"/>
    <w:rsid w:val="00232745"/>
    <w:rsid w:val="0023276E"/>
    <w:rsid w:val="00232806"/>
    <w:rsid w:val="00232C50"/>
    <w:rsid w:val="0023315F"/>
    <w:rsid w:val="002333B3"/>
    <w:rsid w:val="00235795"/>
    <w:rsid w:val="002357ED"/>
    <w:rsid w:val="00236FEA"/>
    <w:rsid w:val="002371C5"/>
    <w:rsid w:val="00237506"/>
    <w:rsid w:val="00237AE8"/>
    <w:rsid w:val="0024014F"/>
    <w:rsid w:val="002409C7"/>
    <w:rsid w:val="00240F78"/>
    <w:rsid w:val="0024120C"/>
    <w:rsid w:val="002415BD"/>
    <w:rsid w:val="00241962"/>
    <w:rsid w:val="00241C6C"/>
    <w:rsid w:val="00241EC6"/>
    <w:rsid w:val="00242B63"/>
    <w:rsid w:val="00242DE5"/>
    <w:rsid w:val="00243513"/>
    <w:rsid w:val="00243911"/>
    <w:rsid w:val="00243F07"/>
    <w:rsid w:val="0024494D"/>
    <w:rsid w:val="00244C32"/>
    <w:rsid w:val="00244DA2"/>
    <w:rsid w:val="00244DB9"/>
    <w:rsid w:val="00245268"/>
    <w:rsid w:val="002454B7"/>
    <w:rsid w:val="002454C2"/>
    <w:rsid w:val="00245814"/>
    <w:rsid w:val="002458BE"/>
    <w:rsid w:val="00245CCE"/>
    <w:rsid w:val="002461DF"/>
    <w:rsid w:val="00246595"/>
    <w:rsid w:val="00246BED"/>
    <w:rsid w:val="00246CE1"/>
    <w:rsid w:val="00247436"/>
    <w:rsid w:val="00247C8C"/>
    <w:rsid w:val="00250986"/>
    <w:rsid w:val="002512DC"/>
    <w:rsid w:val="00251632"/>
    <w:rsid w:val="002516D7"/>
    <w:rsid w:val="00252126"/>
    <w:rsid w:val="002531B4"/>
    <w:rsid w:val="00253620"/>
    <w:rsid w:val="00253C2B"/>
    <w:rsid w:val="00253D35"/>
    <w:rsid w:val="002542C8"/>
    <w:rsid w:val="0025430D"/>
    <w:rsid w:val="00254398"/>
    <w:rsid w:val="00254B63"/>
    <w:rsid w:val="00254B95"/>
    <w:rsid w:val="00255146"/>
    <w:rsid w:val="00255226"/>
    <w:rsid w:val="00255B5C"/>
    <w:rsid w:val="0025618A"/>
    <w:rsid w:val="00256628"/>
    <w:rsid w:val="00257450"/>
    <w:rsid w:val="002574CB"/>
    <w:rsid w:val="00257571"/>
    <w:rsid w:val="002575D7"/>
    <w:rsid w:val="002575EB"/>
    <w:rsid w:val="002575ED"/>
    <w:rsid w:val="00257C1E"/>
    <w:rsid w:val="00257CBE"/>
    <w:rsid w:val="00257F80"/>
    <w:rsid w:val="00260116"/>
    <w:rsid w:val="0026012E"/>
    <w:rsid w:val="00260420"/>
    <w:rsid w:val="00260424"/>
    <w:rsid w:val="00260AEE"/>
    <w:rsid w:val="00260CB9"/>
    <w:rsid w:val="00261071"/>
    <w:rsid w:val="00261D36"/>
    <w:rsid w:val="0026220D"/>
    <w:rsid w:val="002622E6"/>
    <w:rsid w:val="00262996"/>
    <w:rsid w:val="002629DD"/>
    <w:rsid w:val="00262B41"/>
    <w:rsid w:val="00262E3A"/>
    <w:rsid w:val="0026385D"/>
    <w:rsid w:val="00264840"/>
    <w:rsid w:val="00264DBA"/>
    <w:rsid w:val="00265611"/>
    <w:rsid w:val="00265651"/>
    <w:rsid w:val="002659FE"/>
    <w:rsid w:val="0026615E"/>
    <w:rsid w:val="00266408"/>
    <w:rsid w:val="002668F6"/>
    <w:rsid w:val="00266937"/>
    <w:rsid w:val="00266CA1"/>
    <w:rsid w:val="00266D04"/>
    <w:rsid w:val="00266EF6"/>
    <w:rsid w:val="002679B8"/>
    <w:rsid w:val="00267B88"/>
    <w:rsid w:val="002701AF"/>
    <w:rsid w:val="00270491"/>
    <w:rsid w:val="002706AE"/>
    <w:rsid w:val="002706D2"/>
    <w:rsid w:val="002707BC"/>
    <w:rsid w:val="0027120C"/>
    <w:rsid w:val="00271981"/>
    <w:rsid w:val="00271CA1"/>
    <w:rsid w:val="002721CB"/>
    <w:rsid w:val="00272254"/>
    <w:rsid w:val="00273434"/>
    <w:rsid w:val="00273980"/>
    <w:rsid w:val="00273E3E"/>
    <w:rsid w:val="00273EBD"/>
    <w:rsid w:val="0027421E"/>
    <w:rsid w:val="002743C3"/>
    <w:rsid w:val="002749A5"/>
    <w:rsid w:val="00274AFD"/>
    <w:rsid w:val="00274F83"/>
    <w:rsid w:val="00275131"/>
    <w:rsid w:val="0027520E"/>
    <w:rsid w:val="00275343"/>
    <w:rsid w:val="00275409"/>
    <w:rsid w:val="002758C5"/>
    <w:rsid w:val="00275B69"/>
    <w:rsid w:val="00276121"/>
    <w:rsid w:val="0027699C"/>
    <w:rsid w:val="00276A44"/>
    <w:rsid w:val="00276B9B"/>
    <w:rsid w:val="00277964"/>
    <w:rsid w:val="00277990"/>
    <w:rsid w:val="00277BD6"/>
    <w:rsid w:val="00277DDF"/>
    <w:rsid w:val="00280251"/>
    <w:rsid w:val="00280B47"/>
    <w:rsid w:val="00280EFC"/>
    <w:rsid w:val="0028161C"/>
    <w:rsid w:val="002816B9"/>
    <w:rsid w:val="002818B7"/>
    <w:rsid w:val="002818CC"/>
    <w:rsid w:val="0028277B"/>
    <w:rsid w:val="00282812"/>
    <w:rsid w:val="00282F64"/>
    <w:rsid w:val="00283662"/>
    <w:rsid w:val="00283C23"/>
    <w:rsid w:val="00284033"/>
    <w:rsid w:val="002842B5"/>
    <w:rsid w:val="002847C3"/>
    <w:rsid w:val="00285573"/>
    <w:rsid w:val="00286207"/>
    <w:rsid w:val="00286371"/>
    <w:rsid w:val="002863D5"/>
    <w:rsid w:val="00286658"/>
    <w:rsid w:val="0028694F"/>
    <w:rsid w:val="00286A81"/>
    <w:rsid w:val="00286ED4"/>
    <w:rsid w:val="00286F8B"/>
    <w:rsid w:val="002903F3"/>
    <w:rsid w:val="002907B0"/>
    <w:rsid w:val="0029089D"/>
    <w:rsid w:val="00290E09"/>
    <w:rsid w:val="00290FF5"/>
    <w:rsid w:val="00291169"/>
    <w:rsid w:val="002913B8"/>
    <w:rsid w:val="002913F5"/>
    <w:rsid w:val="002915B7"/>
    <w:rsid w:val="002917B5"/>
    <w:rsid w:val="00291D49"/>
    <w:rsid w:val="00291E51"/>
    <w:rsid w:val="002921BA"/>
    <w:rsid w:val="002924A5"/>
    <w:rsid w:val="00292545"/>
    <w:rsid w:val="00292605"/>
    <w:rsid w:val="002928F7"/>
    <w:rsid w:val="00292D6B"/>
    <w:rsid w:val="00292D84"/>
    <w:rsid w:val="00293DD7"/>
    <w:rsid w:val="002941B6"/>
    <w:rsid w:val="00294292"/>
    <w:rsid w:val="002947C2"/>
    <w:rsid w:val="002948F7"/>
    <w:rsid w:val="00294EA7"/>
    <w:rsid w:val="00294F18"/>
    <w:rsid w:val="00295818"/>
    <w:rsid w:val="00295A82"/>
    <w:rsid w:val="00295B7A"/>
    <w:rsid w:val="00295E28"/>
    <w:rsid w:val="0029621D"/>
    <w:rsid w:val="0029657D"/>
    <w:rsid w:val="00296B04"/>
    <w:rsid w:val="00296CC1"/>
    <w:rsid w:val="00296E6B"/>
    <w:rsid w:val="00297451"/>
    <w:rsid w:val="00297DE0"/>
    <w:rsid w:val="00297E90"/>
    <w:rsid w:val="002A0033"/>
    <w:rsid w:val="002A015E"/>
    <w:rsid w:val="002A0570"/>
    <w:rsid w:val="002A2166"/>
    <w:rsid w:val="002A23C5"/>
    <w:rsid w:val="002A2973"/>
    <w:rsid w:val="002A2993"/>
    <w:rsid w:val="002A29D7"/>
    <w:rsid w:val="002A2B82"/>
    <w:rsid w:val="002A31E8"/>
    <w:rsid w:val="002A3BD8"/>
    <w:rsid w:val="002A3E86"/>
    <w:rsid w:val="002A40BD"/>
    <w:rsid w:val="002A4133"/>
    <w:rsid w:val="002A4B2B"/>
    <w:rsid w:val="002A4C30"/>
    <w:rsid w:val="002A4D1E"/>
    <w:rsid w:val="002A60DC"/>
    <w:rsid w:val="002A614B"/>
    <w:rsid w:val="002A6857"/>
    <w:rsid w:val="002A6A39"/>
    <w:rsid w:val="002A6AA0"/>
    <w:rsid w:val="002A6D3F"/>
    <w:rsid w:val="002A75E3"/>
    <w:rsid w:val="002A76F8"/>
    <w:rsid w:val="002A7870"/>
    <w:rsid w:val="002A7B4F"/>
    <w:rsid w:val="002B0968"/>
    <w:rsid w:val="002B1F8F"/>
    <w:rsid w:val="002B1FF1"/>
    <w:rsid w:val="002B1FF9"/>
    <w:rsid w:val="002B2455"/>
    <w:rsid w:val="002B2516"/>
    <w:rsid w:val="002B280E"/>
    <w:rsid w:val="002B2E25"/>
    <w:rsid w:val="002B35B2"/>
    <w:rsid w:val="002B3F82"/>
    <w:rsid w:val="002B45AA"/>
    <w:rsid w:val="002B4B90"/>
    <w:rsid w:val="002B4E19"/>
    <w:rsid w:val="002B51E3"/>
    <w:rsid w:val="002B5B27"/>
    <w:rsid w:val="002B6135"/>
    <w:rsid w:val="002B6BCD"/>
    <w:rsid w:val="002B6C05"/>
    <w:rsid w:val="002B6DFD"/>
    <w:rsid w:val="002B6FAF"/>
    <w:rsid w:val="002B768E"/>
    <w:rsid w:val="002B7B57"/>
    <w:rsid w:val="002B7C0E"/>
    <w:rsid w:val="002B7EC6"/>
    <w:rsid w:val="002C01E3"/>
    <w:rsid w:val="002C046B"/>
    <w:rsid w:val="002C0617"/>
    <w:rsid w:val="002C061F"/>
    <w:rsid w:val="002C0FBE"/>
    <w:rsid w:val="002C3755"/>
    <w:rsid w:val="002C3D43"/>
    <w:rsid w:val="002C43AB"/>
    <w:rsid w:val="002C443E"/>
    <w:rsid w:val="002C497E"/>
    <w:rsid w:val="002C4E2B"/>
    <w:rsid w:val="002C50C6"/>
    <w:rsid w:val="002C53DC"/>
    <w:rsid w:val="002C56D8"/>
    <w:rsid w:val="002C57C8"/>
    <w:rsid w:val="002C58DA"/>
    <w:rsid w:val="002C629E"/>
    <w:rsid w:val="002C6460"/>
    <w:rsid w:val="002C6938"/>
    <w:rsid w:val="002C6AC2"/>
    <w:rsid w:val="002C6E09"/>
    <w:rsid w:val="002C6E7C"/>
    <w:rsid w:val="002C6EC6"/>
    <w:rsid w:val="002C73C7"/>
    <w:rsid w:val="002C78FB"/>
    <w:rsid w:val="002D071A"/>
    <w:rsid w:val="002D0766"/>
    <w:rsid w:val="002D2063"/>
    <w:rsid w:val="002D2240"/>
    <w:rsid w:val="002D292B"/>
    <w:rsid w:val="002D39A1"/>
    <w:rsid w:val="002D4B4A"/>
    <w:rsid w:val="002D4C48"/>
    <w:rsid w:val="002D585D"/>
    <w:rsid w:val="002D586C"/>
    <w:rsid w:val="002D5DA5"/>
    <w:rsid w:val="002D5E3C"/>
    <w:rsid w:val="002D63B7"/>
    <w:rsid w:val="002D65C7"/>
    <w:rsid w:val="002D6BDE"/>
    <w:rsid w:val="002D748F"/>
    <w:rsid w:val="002D7570"/>
    <w:rsid w:val="002D7685"/>
    <w:rsid w:val="002D7A36"/>
    <w:rsid w:val="002D7EE5"/>
    <w:rsid w:val="002E0753"/>
    <w:rsid w:val="002E092D"/>
    <w:rsid w:val="002E1055"/>
    <w:rsid w:val="002E17D8"/>
    <w:rsid w:val="002E1C9B"/>
    <w:rsid w:val="002E2615"/>
    <w:rsid w:val="002E2C96"/>
    <w:rsid w:val="002E2D38"/>
    <w:rsid w:val="002E31AE"/>
    <w:rsid w:val="002E3C54"/>
    <w:rsid w:val="002E4797"/>
    <w:rsid w:val="002E49E9"/>
    <w:rsid w:val="002E518E"/>
    <w:rsid w:val="002E5682"/>
    <w:rsid w:val="002E5749"/>
    <w:rsid w:val="002E59BF"/>
    <w:rsid w:val="002E712E"/>
    <w:rsid w:val="002E719D"/>
    <w:rsid w:val="002E766C"/>
    <w:rsid w:val="002E7D9C"/>
    <w:rsid w:val="002E7FAD"/>
    <w:rsid w:val="002F01DA"/>
    <w:rsid w:val="002F0579"/>
    <w:rsid w:val="002F11FE"/>
    <w:rsid w:val="002F269A"/>
    <w:rsid w:val="002F279F"/>
    <w:rsid w:val="002F283F"/>
    <w:rsid w:val="002F2D3B"/>
    <w:rsid w:val="002F2DF1"/>
    <w:rsid w:val="002F32C4"/>
    <w:rsid w:val="002F389A"/>
    <w:rsid w:val="002F3AF3"/>
    <w:rsid w:val="002F3CB3"/>
    <w:rsid w:val="002F3CCA"/>
    <w:rsid w:val="002F3DC9"/>
    <w:rsid w:val="002F40B4"/>
    <w:rsid w:val="002F41AD"/>
    <w:rsid w:val="002F43FB"/>
    <w:rsid w:val="002F5527"/>
    <w:rsid w:val="002F5672"/>
    <w:rsid w:val="002F6321"/>
    <w:rsid w:val="002F64DA"/>
    <w:rsid w:val="002F6B99"/>
    <w:rsid w:val="002F6F3F"/>
    <w:rsid w:val="002F7041"/>
    <w:rsid w:val="002F7307"/>
    <w:rsid w:val="002F744E"/>
    <w:rsid w:val="002F78F6"/>
    <w:rsid w:val="002F7FD1"/>
    <w:rsid w:val="003002D0"/>
    <w:rsid w:val="00300841"/>
    <w:rsid w:val="00300ACD"/>
    <w:rsid w:val="00300FBA"/>
    <w:rsid w:val="0030299D"/>
    <w:rsid w:val="00302C21"/>
    <w:rsid w:val="00302FC2"/>
    <w:rsid w:val="003032EC"/>
    <w:rsid w:val="003033BE"/>
    <w:rsid w:val="00303418"/>
    <w:rsid w:val="00303D7A"/>
    <w:rsid w:val="00303E78"/>
    <w:rsid w:val="00304319"/>
    <w:rsid w:val="003044DD"/>
    <w:rsid w:val="00304C4C"/>
    <w:rsid w:val="00304F87"/>
    <w:rsid w:val="00305657"/>
    <w:rsid w:val="0030598F"/>
    <w:rsid w:val="00305DA5"/>
    <w:rsid w:val="00305FBC"/>
    <w:rsid w:val="00306786"/>
    <w:rsid w:val="00306A71"/>
    <w:rsid w:val="0030718D"/>
    <w:rsid w:val="0030744C"/>
    <w:rsid w:val="00307585"/>
    <w:rsid w:val="00307748"/>
    <w:rsid w:val="00307A7E"/>
    <w:rsid w:val="00307DAC"/>
    <w:rsid w:val="0031068B"/>
    <w:rsid w:val="00310844"/>
    <w:rsid w:val="00310A1E"/>
    <w:rsid w:val="00310E19"/>
    <w:rsid w:val="00311150"/>
    <w:rsid w:val="00311578"/>
    <w:rsid w:val="00311734"/>
    <w:rsid w:val="00311C67"/>
    <w:rsid w:val="00311E29"/>
    <w:rsid w:val="003121BD"/>
    <w:rsid w:val="00312591"/>
    <w:rsid w:val="003126F6"/>
    <w:rsid w:val="0031371D"/>
    <w:rsid w:val="00313F42"/>
    <w:rsid w:val="00314480"/>
    <w:rsid w:val="00314726"/>
    <w:rsid w:val="00314DE5"/>
    <w:rsid w:val="00315272"/>
    <w:rsid w:val="00315554"/>
    <w:rsid w:val="003157D9"/>
    <w:rsid w:val="003157EA"/>
    <w:rsid w:val="00315821"/>
    <w:rsid w:val="003159F3"/>
    <w:rsid w:val="0031615A"/>
    <w:rsid w:val="003164E5"/>
    <w:rsid w:val="00316E2C"/>
    <w:rsid w:val="003170E8"/>
    <w:rsid w:val="003175C8"/>
    <w:rsid w:val="003176E4"/>
    <w:rsid w:val="00317D5B"/>
    <w:rsid w:val="0032059F"/>
    <w:rsid w:val="00320B8D"/>
    <w:rsid w:val="00320D8F"/>
    <w:rsid w:val="00321705"/>
    <w:rsid w:val="003219DB"/>
    <w:rsid w:val="00321B37"/>
    <w:rsid w:val="00322018"/>
    <w:rsid w:val="0032201F"/>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0A22"/>
    <w:rsid w:val="00330DBA"/>
    <w:rsid w:val="00331251"/>
    <w:rsid w:val="0033133D"/>
    <w:rsid w:val="00331B0D"/>
    <w:rsid w:val="00331F60"/>
    <w:rsid w:val="00332A3B"/>
    <w:rsid w:val="00332E63"/>
    <w:rsid w:val="0033353B"/>
    <w:rsid w:val="0033380C"/>
    <w:rsid w:val="003340DC"/>
    <w:rsid w:val="003343B0"/>
    <w:rsid w:val="003348A3"/>
    <w:rsid w:val="0033529C"/>
    <w:rsid w:val="003352F0"/>
    <w:rsid w:val="00335F81"/>
    <w:rsid w:val="0033686C"/>
    <w:rsid w:val="0033793F"/>
    <w:rsid w:val="0034016A"/>
    <w:rsid w:val="0034026F"/>
    <w:rsid w:val="00340B11"/>
    <w:rsid w:val="00340B71"/>
    <w:rsid w:val="00340EBF"/>
    <w:rsid w:val="00341294"/>
    <w:rsid w:val="00341ADA"/>
    <w:rsid w:val="00342F84"/>
    <w:rsid w:val="00343334"/>
    <w:rsid w:val="003435B3"/>
    <w:rsid w:val="003438DD"/>
    <w:rsid w:val="00343FBA"/>
    <w:rsid w:val="003442B0"/>
    <w:rsid w:val="00344673"/>
    <w:rsid w:val="003446BA"/>
    <w:rsid w:val="00344C38"/>
    <w:rsid w:val="00345721"/>
    <w:rsid w:val="003459F8"/>
    <w:rsid w:val="00345BD2"/>
    <w:rsid w:val="00345E5B"/>
    <w:rsid w:val="00346104"/>
    <w:rsid w:val="0034618E"/>
    <w:rsid w:val="003465C1"/>
    <w:rsid w:val="00347423"/>
    <w:rsid w:val="003475CD"/>
    <w:rsid w:val="00347617"/>
    <w:rsid w:val="00347818"/>
    <w:rsid w:val="00347E33"/>
    <w:rsid w:val="00347F38"/>
    <w:rsid w:val="00350B8D"/>
    <w:rsid w:val="00350E7C"/>
    <w:rsid w:val="00350F2A"/>
    <w:rsid w:val="00351204"/>
    <w:rsid w:val="003518CF"/>
    <w:rsid w:val="003519EF"/>
    <w:rsid w:val="00351B45"/>
    <w:rsid w:val="00352441"/>
    <w:rsid w:val="0035262B"/>
    <w:rsid w:val="003527B2"/>
    <w:rsid w:val="003529B8"/>
    <w:rsid w:val="00352EED"/>
    <w:rsid w:val="00353C5C"/>
    <w:rsid w:val="0035466A"/>
    <w:rsid w:val="003548BE"/>
    <w:rsid w:val="00354C7F"/>
    <w:rsid w:val="00354FF1"/>
    <w:rsid w:val="00355045"/>
    <w:rsid w:val="0035574C"/>
    <w:rsid w:val="0035625A"/>
    <w:rsid w:val="003566FF"/>
    <w:rsid w:val="0035677F"/>
    <w:rsid w:val="00356AE9"/>
    <w:rsid w:val="00356E94"/>
    <w:rsid w:val="0035756C"/>
    <w:rsid w:val="003579B0"/>
    <w:rsid w:val="00357B4E"/>
    <w:rsid w:val="00357E54"/>
    <w:rsid w:val="0036082C"/>
    <w:rsid w:val="00360CF3"/>
    <w:rsid w:val="0036102D"/>
    <w:rsid w:val="003610D3"/>
    <w:rsid w:val="00361545"/>
    <w:rsid w:val="0036293E"/>
    <w:rsid w:val="00362AC0"/>
    <w:rsid w:val="00362D28"/>
    <w:rsid w:val="00363428"/>
    <w:rsid w:val="00363852"/>
    <w:rsid w:val="00363A78"/>
    <w:rsid w:val="00364303"/>
    <w:rsid w:val="00364D7D"/>
    <w:rsid w:val="00365743"/>
    <w:rsid w:val="00365767"/>
    <w:rsid w:val="0036673D"/>
    <w:rsid w:val="00366A3F"/>
    <w:rsid w:val="00366A81"/>
    <w:rsid w:val="00366B73"/>
    <w:rsid w:val="00366B97"/>
    <w:rsid w:val="00366C67"/>
    <w:rsid w:val="00366F1E"/>
    <w:rsid w:val="00366F33"/>
    <w:rsid w:val="003674B3"/>
    <w:rsid w:val="00367706"/>
    <w:rsid w:val="00367B59"/>
    <w:rsid w:val="00367D19"/>
    <w:rsid w:val="00370158"/>
    <w:rsid w:val="00370245"/>
    <w:rsid w:val="003707AF"/>
    <w:rsid w:val="00370C63"/>
    <w:rsid w:val="00371627"/>
    <w:rsid w:val="00372830"/>
    <w:rsid w:val="00372B33"/>
    <w:rsid w:val="00372C70"/>
    <w:rsid w:val="00372F6D"/>
    <w:rsid w:val="003735E2"/>
    <w:rsid w:val="003736B5"/>
    <w:rsid w:val="0037387D"/>
    <w:rsid w:val="00373BE6"/>
    <w:rsid w:val="00373EA6"/>
    <w:rsid w:val="00374808"/>
    <w:rsid w:val="00374A4E"/>
    <w:rsid w:val="00374E35"/>
    <w:rsid w:val="00375734"/>
    <w:rsid w:val="00375943"/>
    <w:rsid w:val="0037613D"/>
    <w:rsid w:val="003761B0"/>
    <w:rsid w:val="003765D2"/>
    <w:rsid w:val="00376966"/>
    <w:rsid w:val="00376975"/>
    <w:rsid w:val="00376ED2"/>
    <w:rsid w:val="003778C9"/>
    <w:rsid w:val="0038060E"/>
    <w:rsid w:val="003806B5"/>
    <w:rsid w:val="003808F7"/>
    <w:rsid w:val="00381934"/>
    <w:rsid w:val="00381A7A"/>
    <w:rsid w:val="00381B6F"/>
    <w:rsid w:val="00382108"/>
    <w:rsid w:val="00382335"/>
    <w:rsid w:val="00382D5F"/>
    <w:rsid w:val="003830F1"/>
    <w:rsid w:val="00383502"/>
    <w:rsid w:val="003839D2"/>
    <w:rsid w:val="00384028"/>
    <w:rsid w:val="003850A9"/>
    <w:rsid w:val="00385B45"/>
    <w:rsid w:val="00385B8D"/>
    <w:rsid w:val="00385E30"/>
    <w:rsid w:val="003865CA"/>
    <w:rsid w:val="003868F2"/>
    <w:rsid w:val="00386E67"/>
    <w:rsid w:val="00387A30"/>
    <w:rsid w:val="003901C2"/>
    <w:rsid w:val="003903D3"/>
    <w:rsid w:val="00390A5A"/>
    <w:rsid w:val="00390E9F"/>
    <w:rsid w:val="00390EAA"/>
    <w:rsid w:val="0039167C"/>
    <w:rsid w:val="0039296C"/>
    <w:rsid w:val="00392FF3"/>
    <w:rsid w:val="00393614"/>
    <w:rsid w:val="003936F2"/>
    <w:rsid w:val="00393873"/>
    <w:rsid w:val="00393CF8"/>
    <w:rsid w:val="00394208"/>
    <w:rsid w:val="00394D01"/>
    <w:rsid w:val="003950DD"/>
    <w:rsid w:val="00395279"/>
    <w:rsid w:val="003956A1"/>
    <w:rsid w:val="00395EC0"/>
    <w:rsid w:val="0039607A"/>
    <w:rsid w:val="0039647A"/>
    <w:rsid w:val="003966F0"/>
    <w:rsid w:val="003967B5"/>
    <w:rsid w:val="00396825"/>
    <w:rsid w:val="00397A1E"/>
    <w:rsid w:val="003A1B19"/>
    <w:rsid w:val="003A1B3F"/>
    <w:rsid w:val="003A1E4B"/>
    <w:rsid w:val="003A25EF"/>
    <w:rsid w:val="003A281F"/>
    <w:rsid w:val="003A3270"/>
    <w:rsid w:val="003A37E1"/>
    <w:rsid w:val="003A469E"/>
    <w:rsid w:val="003A4876"/>
    <w:rsid w:val="003A48D5"/>
    <w:rsid w:val="003A5662"/>
    <w:rsid w:val="003A5B6D"/>
    <w:rsid w:val="003A609A"/>
    <w:rsid w:val="003A6CCF"/>
    <w:rsid w:val="003A76F1"/>
    <w:rsid w:val="003A7929"/>
    <w:rsid w:val="003A7986"/>
    <w:rsid w:val="003A7BFB"/>
    <w:rsid w:val="003A7E9E"/>
    <w:rsid w:val="003B070C"/>
    <w:rsid w:val="003B08C9"/>
    <w:rsid w:val="003B1131"/>
    <w:rsid w:val="003B14D3"/>
    <w:rsid w:val="003B1718"/>
    <w:rsid w:val="003B1C9D"/>
    <w:rsid w:val="003B1F56"/>
    <w:rsid w:val="003B2053"/>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659B"/>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363"/>
    <w:rsid w:val="003C381B"/>
    <w:rsid w:val="003C3A38"/>
    <w:rsid w:val="003C3AE5"/>
    <w:rsid w:val="003C3B7F"/>
    <w:rsid w:val="003C4717"/>
    <w:rsid w:val="003C530F"/>
    <w:rsid w:val="003C5BFD"/>
    <w:rsid w:val="003C5C76"/>
    <w:rsid w:val="003C6879"/>
    <w:rsid w:val="003C6E8A"/>
    <w:rsid w:val="003C7296"/>
    <w:rsid w:val="003C7437"/>
    <w:rsid w:val="003C7914"/>
    <w:rsid w:val="003D072B"/>
    <w:rsid w:val="003D0774"/>
    <w:rsid w:val="003D1AD3"/>
    <w:rsid w:val="003D22F7"/>
    <w:rsid w:val="003D25F7"/>
    <w:rsid w:val="003D29B9"/>
    <w:rsid w:val="003D2D29"/>
    <w:rsid w:val="003D2DF2"/>
    <w:rsid w:val="003D34A8"/>
    <w:rsid w:val="003D356D"/>
    <w:rsid w:val="003D37D2"/>
    <w:rsid w:val="003D414F"/>
    <w:rsid w:val="003D4C3F"/>
    <w:rsid w:val="003D4FFC"/>
    <w:rsid w:val="003D508F"/>
    <w:rsid w:val="003D50E0"/>
    <w:rsid w:val="003D5252"/>
    <w:rsid w:val="003D56E0"/>
    <w:rsid w:val="003D5C37"/>
    <w:rsid w:val="003D6447"/>
    <w:rsid w:val="003D6752"/>
    <w:rsid w:val="003D6957"/>
    <w:rsid w:val="003D71CE"/>
    <w:rsid w:val="003D7401"/>
    <w:rsid w:val="003E01AA"/>
    <w:rsid w:val="003E063A"/>
    <w:rsid w:val="003E0790"/>
    <w:rsid w:val="003E0939"/>
    <w:rsid w:val="003E0A95"/>
    <w:rsid w:val="003E1296"/>
    <w:rsid w:val="003E1407"/>
    <w:rsid w:val="003E143D"/>
    <w:rsid w:val="003E162A"/>
    <w:rsid w:val="003E16B3"/>
    <w:rsid w:val="003E1F22"/>
    <w:rsid w:val="003E203F"/>
    <w:rsid w:val="003E28C0"/>
    <w:rsid w:val="003E32DD"/>
    <w:rsid w:val="003E3882"/>
    <w:rsid w:val="003E4124"/>
    <w:rsid w:val="003E4559"/>
    <w:rsid w:val="003E4724"/>
    <w:rsid w:val="003E47BB"/>
    <w:rsid w:val="003E4805"/>
    <w:rsid w:val="003E4DB4"/>
    <w:rsid w:val="003E57B7"/>
    <w:rsid w:val="003E59E2"/>
    <w:rsid w:val="003E5CD9"/>
    <w:rsid w:val="003E67A1"/>
    <w:rsid w:val="003E67B9"/>
    <w:rsid w:val="003E6AB4"/>
    <w:rsid w:val="003F0446"/>
    <w:rsid w:val="003F0AC4"/>
    <w:rsid w:val="003F0BF8"/>
    <w:rsid w:val="003F0DA9"/>
    <w:rsid w:val="003F13F9"/>
    <w:rsid w:val="003F163F"/>
    <w:rsid w:val="003F1884"/>
    <w:rsid w:val="003F18A6"/>
    <w:rsid w:val="003F1C38"/>
    <w:rsid w:val="003F2042"/>
    <w:rsid w:val="003F244E"/>
    <w:rsid w:val="003F2853"/>
    <w:rsid w:val="003F3005"/>
    <w:rsid w:val="003F33A1"/>
    <w:rsid w:val="003F34D7"/>
    <w:rsid w:val="003F37C2"/>
    <w:rsid w:val="003F3945"/>
    <w:rsid w:val="003F396B"/>
    <w:rsid w:val="003F4293"/>
    <w:rsid w:val="003F4A96"/>
    <w:rsid w:val="003F4C6F"/>
    <w:rsid w:val="003F4E30"/>
    <w:rsid w:val="003F4FD5"/>
    <w:rsid w:val="003F509D"/>
    <w:rsid w:val="003F5728"/>
    <w:rsid w:val="003F573C"/>
    <w:rsid w:val="003F6879"/>
    <w:rsid w:val="003F714F"/>
    <w:rsid w:val="003F7D8B"/>
    <w:rsid w:val="003F7F13"/>
    <w:rsid w:val="003F7F68"/>
    <w:rsid w:val="00400147"/>
    <w:rsid w:val="00400211"/>
    <w:rsid w:val="00400D3A"/>
    <w:rsid w:val="00400F18"/>
    <w:rsid w:val="0040116B"/>
    <w:rsid w:val="0040123F"/>
    <w:rsid w:val="004013C3"/>
    <w:rsid w:val="00401648"/>
    <w:rsid w:val="00401DF1"/>
    <w:rsid w:val="00401E1C"/>
    <w:rsid w:val="004029DE"/>
    <w:rsid w:val="00402B5D"/>
    <w:rsid w:val="00402FA2"/>
    <w:rsid w:val="0040356F"/>
    <w:rsid w:val="004035EE"/>
    <w:rsid w:val="0040416A"/>
    <w:rsid w:val="0040417F"/>
    <w:rsid w:val="00405597"/>
    <w:rsid w:val="004061CC"/>
    <w:rsid w:val="00406346"/>
    <w:rsid w:val="004065E5"/>
    <w:rsid w:val="00406A79"/>
    <w:rsid w:val="004071C1"/>
    <w:rsid w:val="00407293"/>
    <w:rsid w:val="004078CB"/>
    <w:rsid w:val="00407F56"/>
    <w:rsid w:val="004104FE"/>
    <w:rsid w:val="0041098E"/>
    <w:rsid w:val="00410ABC"/>
    <w:rsid w:val="00410B0A"/>
    <w:rsid w:val="0041187A"/>
    <w:rsid w:val="00411FD7"/>
    <w:rsid w:val="00412A80"/>
    <w:rsid w:val="00412C67"/>
    <w:rsid w:val="00412F25"/>
    <w:rsid w:val="004138D2"/>
    <w:rsid w:val="00413CB5"/>
    <w:rsid w:val="00414585"/>
    <w:rsid w:val="00414B81"/>
    <w:rsid w:val="00414DE3"/>
    <w:rsid w:val="00415298"/>
    <w:rsid w:val="00415D8B"/>
    <w:rsid w:val="004163E0"/>
    <w:rsid w:val="00416E86"/>
    <w:rsid w:val="00417836"/>
    <w:rsid w:val="00417AD1"/>
    <w:rsid w:val="004201F9"/>
    <w:rsid w:val="00420D5F"/>
    <w:rsid w:val="004214AB"/>
    <w:rsid w:val="004214D0"/>
    <w:rsid w:val="00421552"/>
    <w:rsid w:val="0042171E"/>
    <w:rsid w:val="00421AB2"/>
    <w:rsid w:val="00421D47"/>
    <w:rsid w:val="00421E2D"/>
    <w:rsid w:val="00421EB0"/>
    <w:rsid w:val="00422956"/>
    <w:rsid w:val="00422B31"/>
    <w:rsid w:val="00422B33"/>
    <w:rsid w:val="00423399"/>
    <w:rsid w:val="00423531"/>
    <w:rsid w:val="00423618"/>
    <w:rsid w:val="0042380A"/>
    <w:rsid w:val="004239DF"/>
    <w:rsid w:val="00423DC5"/>
    <w:rsid w:val="00424593"/>
    <w:rsid w:val="004246C0"/>
    <w:rsid w:val="00424CBA"/>
    <w:rsid w:val="0042525F"/>
    <w:rsid w:val="004259B7"/>
    <w:rsid w:val="00425AD1"/>
    <w:rsid w:val="00426931"/>
    <w:rsid w:val="004272E5"/>
    <w:rsid w:val="0043004F"/>
    <w:rsid w:val="0043014D"/>
    <w:rsid w:val="00430324"/>
    <w:rsid w:val="0043156E"/>
    <w:rsid w:val="0043185D"/>
    <w:rsid w:val="004319F6"/>
    <w:rsid w:val="00431BEF"/>
    <w:rsid w:val="00431E59"/>
    <w:rsid w:val="00432212"/>
    <w:rsid w:val="00432221"/>
    <w:rsid w:val="00432296"/>
    <w:rsid w:val="00432409"/>
    <w:rsid w:val="00432A6B"/>
    <w:rsid w:val="00432DF1"/>
    <w:rsid w:val="00433E48"/>
    <w:rsid w:val="00434570"/>
    <w:rsid w:val="00434855"/>
    <w:rsid w:val="00434D31"/>
    <w:rsid w:val="004354E2"/>
    <w:rsid w:val="00435AE4"/>
    <w:rsid w:val="00435AF0"/>
    <w:rsid w:val="0043601E"/>
    <w:rsid w:val="004362A5"/>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CF0"/>
    <w:rsid w:val="00443DD1"/>
    <w:rsid w:val="004442A4"/>
    <w:rsid w:val="00444A16"/>
    <w:rsid w:val="00444B89"/>
    <w:rsid w:val="00444DA8"/>
    <w:rsid w:val="004453CF"/>
    <w:rsid w:val="00445828"/>
    <w:rsid w:val="00445A5B"/>
    <w:rsid w:val="00445B93"/>
    <w:rsid w:val="00445CEA"/>
    <w:rsid w:val="00445FB2"/>
    <w:rsid w:val="00446B32"/>
    <w:rsid w:val="00447399"/>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AFF"/>
    <w:rsid w:val="00454D5C"/>
    <w:rsid w:val="004555DA"/>
    <w:rsid w:val="004558AE"/>
    <w:rsid w:val="00455D28"/>
    <w:rsid w:val="004565A4"/>
    <w:rsid w:val="00456877"/>
    <w:rsid w:val="0045731E"/>
    <w:rsid w:val="00457567"/>
    <w:rsid w:val="004577EF"/>
    <w:rsid w:val="00457955"/>
    <w:rsid w:val="00457D62"/>
    <w:rsid w:val="00457FF1"/>
    <w:rsid w:val="00460553"/>
    <w:rsid w:val="00460E4D"/>
    <w:rsid w:val="00461574"/>
    <w:rsid w:val="004616BE"/>
    <w:rsid w:val="00461BFA"/>
    <w:rsid w:val="00461C89"/>
    <w:rsid w:val="00461D1B"/>
    <w:rsid w:val="00461DBE"/>
    <w:rsid w:val="004622F2"/>
    <w:rsid w:val="00462353"/>
    <w:rsid w:val="00462914"/>
    <w:rsid w:val="00463D83"/>
    <w:rsid w:val="00463EC0"/>
    <w:rsid w:val="00464D77"/>
    <w:rsid w:val="00465164"/>
    <w:rsid w:val="0046566A"/>
    <w:rsid w:val="00465AE3"/>
    <w:rsid w:val="0046639A"/>
    <w:rsid w:val="00467BD5"/>
    <w:rsid w:val="00471190"/>
    <w:rsid w:val="004711EF"/>
    <w:rsid w:val="00471713"/>
    <w:rsid w:val="00472506"/>
    <w:rsid w:val="00472760"/>
    <w:rsid w:val="00472B07"/>
    <w:rsid w:val="00473001"/>
    <w:rsid w:val="00473103"/>
    <w:rsid w:val="004732B7"/>
    <w:rsid w:val="00473D1F"/>
    <w:rsid w:val="00474557"/>
    <w:rsid w:val="00474F90"/>
    <w:rsid w:val="0047518D"/>
    <w:rsid w:val="004759A8"/>
    <w:rsid w:val="00475DDB"/>
    <w:rsid w:val="00475E71"/>
    <w:rsid w:val="0047626A"/>
    <w:rsid w:val="0047656F"/>
    <w:rsid w:val="004771F2"/>
    <w:rsid w:val="004773D1"/>
    <w:rsid w:val="0047774B"/>
    <w:rsid w:val="0047795F"/>
    <w:rsid w:val="004812B8"/>
    <w:rsid w:val="004819D9"/>
    <w:rsid w:val="0048274A"/>
    <w:rsid w:val="0048274E"/>
    <w:rsid w:val="00482DD9"/>
    <w:rsid w:val="004835A3"/>
    <w:rsid w:val="004837D1"/>
    <w:rsid w:val="00483943"/>
    <w:rsid w:val="00483F5A"/>
    <w:rsid w:val="00485A2D"/>
    <w:rsid w:val="00485C7E"/>
    <w:rsid w:val="00485F39"/>
    <w:rsid w:val="00486219"/>
    <w:rsid w:val="0048638F"/>
    <w:rsid w:val="00486755"/>
    <w:rsid w:val="00486982"/>
    <w:rsid w:val="00487237"/>
    <w:rsid w:val="004879E3"/>
    <w:rsid w:val="00487D57"/>
    <w:rsid w:val="00490145"/>
    <w:rsid w:val="00490287"/>
    <w:rsid w:val="00490620"/>
    <w:rsid w:val="00490FAB"/>
    <w:rsid w:val="00491278"/>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05"/>
    <w:rsid w:val="00495E61"/>
    <w:rsid w:val="00496A4C"/>
    <w:rsid w:val="00496FDF"/>
    <w:rsid w:val="00497107"/>
    <w:rsid w:val="004974F8"/>
    <w:rsid w:val="00497817"/>
    <w:rsid w:val="00497860"/>
    <w:rsid w:val="00497877"/>
    <w:rsid w:val="00497901"/>
    <w:rsid w:val="00497F51"/>
    <w:rsid w:val="004A0A2F"/>
    <w:rsid w:val="004A0D94"/>
    <w:rsid w:val="004A114E"/>
    <w:rsid w:val="004A21D0"/>
    <w:rsid w:val="004A234E"/>
    <w:rsid w:val="004A2919"/>
    <w:rsid w:val="004A2F73"/>
    <w:rsid w:val="004A3487"/>
    <w:rsid w:val="004A3533"/>
    <w:rsid w:val="004A3A7D"/>
    <w:rsid w:val="004A402F"/>
    <w:rsid w:val="004A4D01"/>
    <w:rsid w:val="004A567A"/>
    <w:rsid w:val="004A6462"/>
    <w:rsid w:val="004A6954"/>
    <w:rsid w:val="004A6D92"/>
    <w:rsid w:val="004A6EB4"/>
    <w:rsid w:val="004A6F2C"/>
    <w:rsid w:val="004A72C0"/>
    <w:rsid w:val="004A77EE"/>
    <w:rsid w:val="004A7B8A"/>
    <w:rsid w:val="004B01C9"/>
    <w:rsid w:val="004B1249"/>
    <w:rsid w:val="004B13A5"/>
    <w:rsid w:val="004B170F"/>
    <w:rsid w:val="004B1A12"/>
    <w:rsid w:val="004B1D2E"/>
    <w:rsid w:val="004B1EEB"/>
    <w:rsid w:val="004B2078"/>
    <w:rsid w:val="004B29B7"/>
    <w:rsid w:val="004B2D8E"/>
    <w:rsid w:val="004B2F3B"/>
    <w:rsid w:val="004B34BD"/>
    <w:rsid w:val="004B3D89"/>
    <w:rsid w:val="004B412D"/>
    <w:rsid w:val="004B4691"/>
    <w:rsid w:val="004B4833"/>
    <w:rsid w:val="004B5067"/>
    <w:rsid w:val="004B5CEE"/>
    <w:rsid w:val="004B5E9B"/>
    <w:rsid w:val="004B68BB"/>
    <w:rsid w:val="004B73EB"/>
    <w:rsid w:val="004B783F"/>
    <w:rsid w:val="004B7F37"/>
    <w:rsid w:val="004C0031"/>
    <w:rsid w:val="004C0623"/>
    <w:rsid w:val="004C0899"/>
    <w:rsid w:val="004C0A9C"/>
    <w:rsid w:val="004C1003"/>
    <w:rsid w:val="004C1881"/>
    <w:rsid w:val="004C19DF"/>
    <w:rsid w:val="004C1B00"/>
    <w:rsid w:val="004C219A"/>
    <w:rsid w:val="004C3AD6"/>
    <w:rsid w:val="004C4201"/>
    <w:rsid w:val="004C4227"/>
    <w:rsid w:val="004C4B1D"/>
    <w:rsid w:val="004C53D8"/>
    <w:rsid w:val="004C5872"/>
    <w:rsid w:val="004C5AC2"/>
    <w:rsid w:val="004C5E52"/>
    <w:rsid w:val="004C608A"/>
    <w:rsid w:val="004C6327"/>
    <w:rsid w:val="004C66F1"/>
    <w:rsid w:val="004C6C5C"/>
    <w:rsid w:val="004C7412"/>
    <w:rsid w:val="004C7937"/>
    <w:rsid w:val="004C7BB8"/>
    <w:rsid w:val="004C7E76"/>
    <w:rsid w:val="004C7F29"/>
    <w:rsid w:val="004C7F37"/>
    <w:rsid w:val="004D0D39"/>
    <w:rsid w:val="004D124A"/>
    <w:rsid w:val="004D1781"/>
    <w:rsid w:val="004D2564"/>
    <w:rsid w:val="004D3711"/>
    <w:rsid w:val="004D3ADB"/>
    <w:rsid w:val="004D3C23"/>
    <w:rsid w:val="004D3F4C"/>
    <w:rsid w:val="004D4538"/>
    <w:rsid w:val="004D46EE"/>
    <w:rsid w:val="004D4A9F"/>
    <w:rsid w:val="004D4FB6"/>
    <w:rsid w:val="004D560E"/>
    <w:rsid w:val="004D572F"/>
    <w:rsid w:val="004D5DB5"/>
    <w:rsid w:val="004D5F0F"/>
    <w:rsid w:val="004D6329"/>
    <w:rsid w:val="004D6F93"/>
    <w:rsid w:val="004D714B"/>
    <w:rsid w:val="004D75F0"/>
    <w:rsid w:val="004D7661"/>
    <w:rsid w:val="004D78ED"/>
    <w:rsid w:val="004D7F43"/>
    <w:rsid w:val="004E0144"/>
    <w:rsid w:val="004E0D66"/>
    <w:rsid w:val="004E22B8"/>
    <w:rsid w:val="004E23A7"/>
    <w:rsid w:val="004E2554"/>
    <w:rsid w:val="004E37B9"/>
    <w:rsid w:val="004E46A3"/>
    <w:rsid w:val="004E4EB1"/>
    <w:rsid w:val="004E5418"/>
    <w:rsid w:val="004E61B6"/>
    <w:rsid w:val="004E6B02"/>
    <w:rsid w:val="004E76F5"/>
    <w:rsid w:val="004E7822"/>
    <w:rsid w:val="004F04BB"/>
    <w:rsid w:val="004F0EB2"/>
    <w:rsid w:val="004F16E2"/>
    <w:rsid w:val="004F21EE"/>
    <w:rsid w:val="004F4010"/>
    <w:rsid w:val="004F46EE"/>
    <w:rsid w:val="004F4FA3"/>
    <w:rsid w:val="004F52E1"/>
    <w:rsid w:val="004F5986"/>
    <w:rsid w:val="004F5F8D"/>
    <w:rsid w:val="004F6373"/>
    <w:rsid w:val="004F677C"/>
    <w:rsid w:val="004F6ABF"/>
    <w:rsid w:val="004F6E37"/>
    <w:rsid w:val="004F78CA"/>
    <w:rsid w:val="004F7E41"/>
    <w:rsid w:val="00500EF8"/>
    <w:rsid w:val="0050101A"/>
    <w:rsid w:val="00501608"/>
    <w:rsid w:val="00501A5B"/>
    <w:rsid w:val="00501B26"/>
    <w:rsid w:val="00502279"/>
    <w:rsid w:val="005022BD"/>
    <w:rsid w:val="00502710"/>
    <w:rsid w:val="00502C94"/>
    <w:rsid w:val="0050307D"/>
    <w:rsid w:val="00503154"/>
    <w:rsid w:val="00503307"/>
    <w:rsid w:val="00503334"/>
    <w:rsid w:val="005037ED"/>
    <w:rsid w:val="00503D5E"/>
    <w:rsid w:val="00503E57"/>
    <w:rsid w:val="00503ECC"/>
    <w:rsid w:val="00504985"/>
    <w:rsid w:val="0050509E"/>
    <w:rsid w:val="0050540E"/>
    <w:rsid w:val="00505528"/>
    <w:rsid w:val="00505878"/>
    <w:rsid w:val="005059E2"/>
    <w:rsid w:val="00505B9F"/>
    <w:rsid w:val="00505C31"/>
    <w:rsid w:val="00505CC2"/>
    <w:rsid w:val="00506149"/>
    <w:rsid w:val="00506658"/>
    <w:rsid w:val="0050682F"/>
    <w:rsid w:val="0050706F"/>
    <w:rsid w:val="0051016B"/>
    <w:rsid w:val="005108F5"/>
    <w:rsid w:val="00510949"/>
    <w:rsid w:val="00510B56"/>
    <w:rsid w:val="00510D7F"/>
    <w:rsid w:val="00511500"/>
    <w:rsid w:val="00511CD1"/>
    <w:rsid w:val="00512D6A"/>
    <w:rsid w:val="00513006"/>
    <w:rsid w:val="00513138"/>
    <w:rsid w:val="00513235"/>
    <w:rsid w:val="00513329"/>
    <w:rsid w:val="00513469"/>
    <w:rsid w:val="005135EA"/>
    <w:rsid w:val="0051390A"/>
    <w:rsid w:val="00514955"/>
    <w:rsid w:val="00514C5A"/>
    <w:rsid w:val="00514D8A"/>
    <w:rsid w:val="005153E0"/>
    <w:rsid w:val="00515B07"/>
    <w:rsid w:val="00516146"/>
    <w:rsid w:val="00516384"/>
    <w:rsid w:val="0051638B"/>
    <w:rsid w:val="00516CE0"/>
    <w:rsid w:val="005172BB"/>
    <w:rsid w:val="00517B5C"/>
    <w:rsid w:val="00517CCB"/>
    <w:rsid w:val="00520CC3"/>
    <w:rsid w:val="00520F0F"/>
    <w:rsid w:val="00521159"/>
    <w:rsid w:val="005211C4"/>
    <w:rsid w:val="00521484"/>
    <w:rsid w:val="00521538"/>
    <w:rsid w:val="00522156"/>
    <w:rsid w:val="0052250B"/>
    <w:rsid w:val="00522599"/>
    <w:rsid w:val="00522C81"/>
    <w:rsid w:val="0052439D"/>
    <w:rsid w:val="00525347"/>
    <w:rsid w:val="005256B0"/>
    <w:rsid w:val="00525BF0"/>
    <w:rsid w:val="00525C2F"/>
    <w:rsid w:val="00525D07"/>
    <w:rsid w:val="00526671"/>
    <w:rsid w:val="00526760"/>
    <w:rsid w:val="00526855"/>
    <w:rsid w:val="0052762B"/>
    <w:rsid w:val="00527941"/>
    <w:rsid w:val="0053024D"/>
    <w:rsid w:val="00530694"/>
    <w:rsid w:val="00530791"/>
    <w:rsid w:val="00531682"/>
    <w:rsid w:val="005316A6"/>
    <w:rsid w:val="005316F1"/>
    <w:rsid w:val="00531A63"/>
    <w:rsid w:val="00531B61"/>
    <w:rsid w:val="005323A8"/>
    <w:rsid w:val="0053324E"/>
    <w:rsid w:val="00533275"/>
    <w:rsid w:val="005332A4"/>
    <w:rsid w:val="005332D7"/>
    <w:rsid w:val="0053355C"/>
    <w:rsid w:val="005344A1"/>
    <w:rsid w:val="005346E8"/>
    <w:rsid w:val="005349F5"/>
    <w:rsid w:val="00535174"/>
    <w:rsid w:val="005351CF"/>
    <w:rsid w:val="005351E2"/>
    <w:rsid w:val="00535594"/>
    <w:rsid w:val="0053569A"/>
    <w:rsid w:val="00535702"/>
    <w:rsid w:val="00535AC3"/>
    <w:rsid w:val="00536080"/>
    <w:rsid w:val="005366D0"/>
    <w:rsid w:val="00536850"/>
    <w:rsid w:val="00536AC8"/>
    <w:rsid w:val="00536EEA"/>
    <w:rsid w:val="00537430"/>
    <w:rsid w:val="005374E4"/>
    <w:rsid w:val="00537C70"/>
    <w:rsid w:val="00540238"/>
    <w:rsid w:val="00540608"/>
    <w:rsid w:val="00540611"/>
    <w:rsid w:val="00540ACA"/>
    <w:rsid w:val="0054133C"/>
    <w:rsid w:val="00541579"/>
    <w:rsid w:val="00541CDF"/>
    <w:rsid w:val="00542522"/>
    <w:rsid w:val="005433E8"/>
    <w:rsid w:val="005436B1"/>
    <w:rsid w:val="005438EC"/>
    <w:rsid w:val="00543F2E"/>
    <w:rsid w:val="0054466D"/>
    <w:rsid w:val="00544A26"/>
    <w:rsid w:val="00545F72"/>
    <w:rsid w:val="005468EB"/>
    <w:rsid w:val="00546DDE"/>
    <w:rsid w:val="0054729A"/>
    <w:rsid w:val="0054769B"/>
    <w:rsid w:val="00547876"/>
    <w:rsid w:val="00547C2B"/>
    <w:rsid w:val="00547DFE"/>
    <w:rsid w:val="00547EBF"/>
    <w:rsid w:val="005502D9"/>
    <w:rsid w:val="00550583"/>
    <w:rsid w:val="00550645"/>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5D42"/>
    <w:rsid w:val="00556329"/>
    <w:rsid w:val="00556475"/>
    <w:rsid w:val="00556607"/>
    <w:rsid w:val="00556E2F"/>
    <w:rsid w:val="00556EF2"/>
    <w:rsid w:val="005571DB"/>
    <w:rsid w:val="005573CD"/>
    <w:rsid w:val="00557BB4"/>
    <w:rsid w:val="00560B9E"/>
    <w:rsid w:val="00560D35"/>
    <w:rsid w:val="00561031"/>
    <w:rsid w:val="005610D2"/>
    <w:rsid w:val="005626F7"/>
    <w:rsid w:val="00562EDA"/>
    <w:rsid w:val="00563461"/>
    <w:rsid w:val="00563A91"/>
    <w:rsid w:val="00563E2C"/>
    <w:rsid w:val="00564486"/>
    <w:rsid w:val="00564C8F"/>
    <w:rsid w:val="00565C9D"/>
    <w:rsid w:val="00565E52"/>
    <w:rsid w:val="005662C6"/>
    <w:rsid w:val="00566558"/>
    <w:rsid w:val="0056679B"/>
    <w:rsid w:val="00566FFF"/>
    <w:rsid w:val="0056704E"/>
    <w:rsid w:val="005677B6"/>
    <w:rsid w:val="00570B4C"/>
    <w:rsid w:val="0057170A"/>
    <w:rsid w:val="00572053"/>
    <w:rsid w:val="00572570"/>
    <w:rsid w:val="00572A4C"/>
    <w:rsid w:val="00572BF7"/>
    <w:rsid w:val="00573284"/>
    <w:rsid w:val="005735EA"/>
    <w:rsid w:val="00573DD4"/>
    <w:rsid w:val="005742E4"/>
    <w:rsid w:val="00574653"/>
    <w:rsid w:val="00575332"/>
    <w:rsid w:val="005757C1"/>
    <w:rsid w:val="00575CD7"/>
    <w:rsid w:val="00575F1E"/>
    <w:rsid w:val="00576074"/>
    <w:rsid w:val="005761F2"/>
    <w:rsid w:val="00576A85"/>
    <w:rsid w:val="00576DE9"/>
    <w:rsid w:val="00577557"/>
    <w:rsid w:val="0057763B"/>
    <w:rsid w:val="005779C1"/>
    <w:rsid w:val="00577D10"/>
    <w:rsid w:val="0058033C"/>
    <w:rsid w:val="00580396"/>
    <w:rsid w:val="00580AE5"/>
    <w:rsid w:val="0058151C"/>
    <w:rsid w:val="00581A68"/>
    <w:rsid w:val="00581B00"/>
    <w:rsid w:val="00582724"/>
    <w:rsid w:val="00582B32"/>
    <w:rsid w:val="005830AB"/>
    <w:rsid w:val="005830F2"/>
    <w:rsid w:val="0058321C"/>
    <w:rsid w:val="00583688"/>
    <w:rsid w:val="005836AF"/>
    <w:rsid w:val="005839FC"/>
    <w:rsid w:val="00583D29"/>
    <w:rsid w:val="00583F21"/>
    <w:rsid w:val="0058454D"/>
    <w:rsid w:val="0058532E"/>
    <w:rsid w:val="005857AF"/>
    <w:rsid w:val="00585A04"/>
    <w:rsid w:val="00585F6D"/>
    <w:rsid w:val="005864A9"/>
    <w:rsid w:val="005864FA"/>
    <w:rsid w:val="00586956"/>
    <w:rsid w:val="00586B16"/>
    <w:rsid w:val="00586B2C"/>
    <w:rsid w:val="0058730A"/>
    <w:rsid w:val="005873F2"/>
    <w:rsid w:val="00587942"/>
    <w:rsid w:val="0059006A"/>
    <w:rsid w:val="00590164"/>
    <w:rsid w:val="005902F9"/>
    <w:rsid w:val="00590995"/>
    <w:rsid w:val="00590BE8"/>
    <w:rsid w:val="00590EBF"/>
    <w:rsid w:val="00591628"/>
    <w:rsid w:val="00592794"/>
    <w:rsid w:val="0059288B"/>
    <w:rsid w:val="005929A6"/>
    <w:rsid w:val="00592BDF"/>
    <w:rsid w:val="00592C62"/>
    <w:rsid w:val="00592CF4"/>
    <w:rsid w:val="00594704"/>
    <w:rsid w:val="00595513"/>
    <w:rsid w:val="00595623"/>
    <w:rsid w:val="00595F91"/>
    <w:rsid w:val="00595FA7"/>
    <w:rsid w:val="00596ADF"/>
    <w:rsid w:val="00597401"/>
    <w:rsid w:val="005A09B5"/>
    <w:rsid w:val="005A0D29"/>
    <w:rsid w:val="005A0EB5"/>
    <w:rsid w:val="005A13CB"/>
    <w:rsid w:val="005A1557"/>
    <w:rsid w:val="005A18EE"/>
    <w:rsid w:val="005A1B4F"/>
    <w:rsid w:val="005A2454"/>
    <w:rsid w:val="005A254D"/>
    <w:rsid w:val="005A2A9B"/>
    <w:rsid w:val="005A3CCD"/>
    <w:rsid w:val="005A41E4"/>
    <w:rsid w:val="005A48F1"/>
    <w:rsid w:val="005A49B6"/>
    <w:rsid w:val="005A6AD0"/>
    <w:rsid w:val="005A77C9"/>
    <w:rsid w:val="005A7C0C"/>
    <w:rsid w:val="005B0125"/>
    <w:rsid w:val="005B05C2"/>
    <w:rsid w:val="005B0F97"/>
    <w:rsid w:val="005B12C8"/>
    <w:rsid w:val="005B15C2"/>
    <w:rsid w:val="005B1738"/>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31F"/>
    <w:rsid w:val="005B7577"/>
    <w:rsid w:val="005B7CF7"/>
    <w:rsid w:val="005B7E39"/>
    <w:rsid w:val="005B7FE3"/>
    <w:rsid w:val="005C0023"/>
    <w:rsid w:val="005C0348"/>
    <w:rsid w:val="005C05A9"/>
    <w:rsid w:val="005C07E8"/>
    <w:rsid w:val="005C0B33"/>
    <w:rsid w:val="005C0FCA"/>
    <w:rsid w:val="005C107E"/>
    <w:rsid w:val="005C25A5"/>
    <w:rsid w:val="005C319B"/>
    <w:rsid w:val="005C46CC"/>
    <w:rsid w:val="005C4881"/>
    <w:rsid w:val="005C49A5"/>
    <w:rsid w:val="005C4B21"/>
    <w:rsid w:val="005C5490"/>
    <w:rsid w:val="005C56AF"/>
    <w:rsid w:val="005C571B"/>
    <w:rsid w:val="005C5B5A"/>
    <w:rsid w:val="005C6467"/>
    <w:rsid w:val="005C66F0"/>
    <w:rsid w:val="005C674F"/>
    <w:rsid w:val="005C6806"/>
    <w:rsid w:val="005C6A88"/>
    <w:rsid w:val="005C6B9F"/>
    <w:rsid w:val="005C6E9B"/>
    <w:rsid w:val="005C7096"/>
    <w:rsid w:val="005C7286"/>
    <w:rsid w:val="005C7699"/>
    <w:rsid w:val="005C7F18"/>
    <w:rsid w:val="005D01DA"/>
    <w:rsid w:val="005D0696"/>
    <w:rsid w:val="005D0711"/>
    <w:rsid w:val="005D0891"/>
    <w:rsid w:val="005D124A"/>
    <w:rsid w:val="005D12D6"/>
    <w:rsid w:val="005D1CF3"/>
    <w:rsid w:val="005D2B9B"/>
    <w:rsid w:val="005D4CD6"/>
    <w:rsid w:val="005D590A"/>
    <w:rsid w:val="005D59BB"/>
    <w:rsid w:val="005D5A9D"/>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B52"/>
    <w:rsid w:val="005E1C81"/>
    <w:rsid w:val="005E1D8E"/>
    <w:rsid w:val="005E2050"/>
    <w:rsid w:val="005E308C"/>
    <w:rsid w:val="005E370F"/>
    <w:rsid w:val="005E3B48"/>
    <w:rsid w:val="005E423C"/>
    <w:rsid w:val="005E4410"/>
    <w:rsid w:val="005E46F0"/>
    <w:rsid w:val="005E4829"/>
    <w:rsid w:val="005E4EA1"/>
    <w:rsid w:val="005E5E79"/>
    <w:rsid w:val="005E5E8F"/>
    <w:rsid w:val="005E611E"/>
    <w:rsid w:val="005E676A"/>
    <w:rsid w:val="005E6A78"/>
    <w:rsid w:val="005E70C8"/>
    <w:rsid w:val="005E7CD4"/>
    <w:rsid w:val="005F04DA"/>
    <w:rsid w:val="005F0514"/>
    <w:rsid w:val="005F0B33"/>
    <w:rsid w:val="005F14B2"/>
    <w:rsid w:val="005F1E65"/>
    <w:rsid w:val="005F202B"/>
    <w:rsid w:val="005F25C0"/>
    <w:rsid w:val="005F2640"/>
    <w:rsid w:val="005F26AE"/>
    <w:rsid w:val="005F2943"/>
    <w:rsid w:val="005F2C47"/>
    <w:rsid w:val="005F3597"/>
    <w:rsid w:val="005F3629"/>
    <w:rsid w:val="005F3861"/>
    <w:rsid w:val="005F3D66"/>
    <w:rsid w:val="005F401E"/>
    <w:rsid w:val="005F4313"/>
    <w:rsid w:val="005F449C"/>
    <w:rsid w:val="005F4ADA"/>
    <w:rsid w:val="005F4DC8"/>
    <w:rsid w:val="005F5A62"/>
    <w:rsid w:val="005F5E03"/>
    <w:rsid w:val="005F6779"/>
    <w:rsid w:val="005F6806"/>
    <w:rsid w:val="005F69AA"/>
    <w:rsid w:val="005F6B1E"/>
    <w:rsid w:val="005F6B38"/>
    <w:rsid w:val="005F6BA6"/>
    <w:rsid w:val="005F6E26"/>
    <w:rsid w:val="005F70C5"/>
    <w:rsid w:val="005F73E4"/>
    <w:rsid w:val="005F7AA1"/>
    <w:rsid w:val="0060089F"/>
    <w:rsid w:val="006010A4"/>
    <w:rsid w:val="00601366"/>
    <w:rsid w:val="00601815"/>
    <w:rsid w:val="0060320F"/>
    <w:rsid w:val="00603362"/>
    <w:rsid w:val="006034A7"/>
    <w:rsid w:val="00604275"/>
    <w:rsid w:val="00604847"/>
    <w:rsid w:val="00604D12"/>
    <w:rsid w:val="00604DDD"/>
    <w:rsid w:val="00604E0E"/>
    <w:rsid w:val="006053CF"/>
    <w:rsid w:val="00605A45"/>
    <w:rsid w:val="0060606F"/>
    <w:rsid w:val="006064F7"/>
    <w:rsid w:val="00606620"/>
    <w:rsid w:val="00606976"/>
    <w:rsid w:val="00606DA4"/>
    <w:rsid w:val="00606DD8"/>
    <w:rsid w:val="006075A1"/>
    <w:rsid w:val="00607C77"/>
    <w:rsid w:val="00607D29"/>
    <w:rsid w:val="00607DF3"/>
    <w:rsid w:val="00610135"/>
    <w:rsid w:val="006106D2"/>
    <w:rsid w:val="00610BC2"/>
    <w:rsid w:val="00611234"/>
    <w:rsid w:val="0061131E"/>
    <w:rsid w:val="0061155D"/>
    <w:rsid w:val="00611F82"/>
    <w:rsid w:val="0061212C"/>
    <w:rsid w:val="00612316"/>
    <w:rsid w:val="0061247F"/>
    <w:rsid w:val="00612863"/>
    <w:rsid w:val="006129D5"/>
    <w:rsid w:val="006134E7"/>
    <w:rsid w:val="00613CD2"/>
    <w:rsid w:val="00613D72"/>
    <w:rsid w:val="0061406F"/>
    <w:rsid w:val="0061448A"/>
    <w:rsid w:val="0061449D"/>
    <w:rsid w:val="00614862"/>
    <w:rsid w:val="00614FDA"/>
    <w:rsid w:val="0061502F"/>
    <w:rsid w:val="0061557A"/>
    <w:rsid w:val="0061574F"/>
    <w:rsid w:val="006159E4"/>
    <w:rsid w:val="00615BA8"/>
    <w:rsid w:val="00617106"/>
    <w:rsid w:val="006173C6"/>
    <w:rsid w:val="00617417"/>
    <w:rsid w:val="00617675"/>
    <w:rsid w:val="006177D1"/>
    <w:rsid w:val="006179DE"/>
    <w:rsid w:val="00617A92"/>
    <w:rsid w:val="00617C02"/>
    <w:rsid w:val="00620799"/>
    <w:rsid w:val="0062093A"/>
    <w:rsid w:val="00621A09"/>
    <w:rsid w:val="00621C92"/>
    <w:rsid w:val="006225D3"/>
    <w:rsid w:val="00622921"/>
    <w:rsid w:val="00622F15"/>
    <w:rsid w:val="0062322C"/>
    <w:rsid w:val="00623E86"/>
    <w:rsid w:val="00624DAC"/>
    <w:rsid w:val="00625E97"/>
    <w:rsid w:val="00625F3F"/>
    <w:rsid w:val="006262D8"/>
    <w:rsid w:val="00626C0D"/>
    <w:rsid w:val="00627034"/>
    <w:rsid w:val="00627285"/>
    <w:rsid w:val="00627325"/>
    <w:rsid w:val="006274B4"/>
    <w:rsid w:val="0062751C"/>
    <w:rsid w:val="006276A9"/>
    <w:rsid w:val="0063099F"/>
    <w:rsid w:val="00630BD3"/>
    <w:rsid w:val="00630C21"/>
    <w:rsid w:val="00631142"/>
    <w:rsid w:val="00631C31"/>
    <w:rsid w:val="0063224E"/>
    <w:rsid w:val="006323F5"/>
    <w:rsid w:val="006328D9"/>
    <w:rsid w:val="00632E8A"/>
    <w:rsid w:val="006330F0"/>
    <w:rsid w:val="006331FF"/>
    <w:rsid w:val="006334A9"/>
    <w:rsid w:val="00633786"/>
    <w:rsid w:val="006337D9"/>
    <w:rsid w:val="00633CB5"/>
    <w:rsid w:val="00634B66"/>
    <w:rsid w:val="00635498"/>
    <w:rsid w:val="0063584D"/>
    <w:rsid w:val="006358D6"/>
    <w:rsid w:val="006364A9"/>
    <w:rsid w:val="006365C0"/>
    <w:rsid w:val="006368D3"/>
    <w:rsid w:val="00637815"/>
    <w:rsid w:val="00637A9A"/>
    <w:rsid w:val="006404D1"/>
    <w:rsid w:val="00640DFF"/>
    <w:rsid w:val="0064130A"/>
    <w:rsid w:val="00641B92"/>
    <w:rsid w:val="00641BD1"/>
    <w:rsid w:val="00642066"/>
    <w:rsid w:val="006424E5"/>
    <w:rsid w:val="006427D6"/>
    <w:rsid w:val="0064297A"/>
    <w:rsid w:val="006434C4"/>
    <w:rsid w:val="006439E0"/>
    <w:rsid w:val="00643E52"/>
    <w:rsid w:val="00643FC5"/>
    <w:rsid w:val="006446A5"/>
    <w:rsid w:val="0064484A"/>
    <w:rsid w:val="00644AE7"/>
    <w:rsid w:val="00644BD6"/>
    <w:rsid w:val="00644E06"/>
    <w:rsid w:val="006452FD"/>
    <w:rsid w:val="0064558D"/>
    <w:rsid w:val="0064586D"/>
    <w:rsid w:val="00645A63"/>
    <w:rsid w:val="00645DE7"/>
    <w:rsid w:val="00646063"/>
    <w:rsid w:val="00646925"/>
    <w:rsid w:val="00647397"/>
    <w:rsid w:val="0064741A"/>
    <w:rsid w:val="006478F4"/>
    <w:rsid w:val="00647AF3"/>
    <w:rsid w:val="00647CAE"/>
    <w:rsid w:val="00647DC6"/>
    <w:rsid w:val="00647E21"/>
    <w:rsid w:val="006500E4"/>
    <w:rsid w:val="00650700"/>
    <w:rsid w:val="00651140"/>
    <w:rsid w:val="00651465"/>
    <w:rsid w:val="00651DEC"/>
    <w:rsid w:val="00652A0C"/>
    <w:rsid w:val="00653196"/>
    <w:rsid w:val="00653279"/>
    <w:rsid w:val="006533EF"/>
    <w:rsid w:val="006535DD"/>
    <w:rsid w:val="00653985"/>
    <w:rsid w:val="00654A92"/>
    <w:rsid w:val="006550A4"/>
    <w:rsid w:val="0065515B"/>
    <w:rsid w:val="006551B4"/>
    <w:rsid w:val="00655AA9"/>
    <w:rsid w:val="00655EA6"/>
    <w:rsid w:val="00656666"/>
    <w:rsid w:val="0065692A"/>
    <w:rsid w:val="00657A09"/>
    <w:rsid w:val="00657B8D"/>
    <w:rsid w:val="00660409"/>
    <w:rsid w:val="00660870"/>
    <w:rsid w:val="00660948"/>
    <w:rsid w:val="00661244"/>
    <w:rsid w:val="00661EC4"/>
    <w:rsid w:val="00662717"/>
    <w:rsid w:val="00662924"/>
    <w:rsid w:val="006630A7"/>
    <w:rsid w:val="006630AB"/>
    <w:rsid w:val="006632B0"/>
    <w:rsid w:val="00664234"/>
    <w:rsid w:val="006643FF"/>
    <w:rsid w:val="00664591"/>
    <w:rsid w:val="00664901"/>
    <w:rsid w:val="00664F0E"/>
    <w:rsid w:val="006659D8"/>
    <w:rsid w:val="00665A85"/>
    <w:rsid w:val="00666869"/>
    <w:rsid w:val="00666A8C"/>
    <w:rsid w:val="00666F9C"/>
    <w:rsid w:val="00667547"/>
    <w:rsid w:val="006719B3"/>
    <w:rsid w:val="00671B22"/>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77A9E"/>
    <w:rsid w:val="00680B4A"/>
    <w:rsid w:val="00681722"/>
    <w:rsid w:val="0068176D"/>
    <w:rsid w:val="006818E2"/>
    <w:rsid w:val="00682042"/>
    <w:rsid w:val="0068260E"/>
    <w:rsid w:val="006827EE"/>
    <w:rsid w:val="00682A28"/>
    <w:rsid w:val="00682A8F"/>
    <w:rsid w:val="00683F23"/>
    <w:rsid w:val="00683FFC"/>
    <w:rsid w:val="00684427"/>
    <w:rsid w:val="00684908"/>
    <w:rsid w:val="00685CF7"/>
    <w:rsid w:val="00685D13"/>
    <w:rsid w:val="00686188"/>
    <w:rsid w:val="006868BC"/>
    <w:rsid w:val="0068760A"/>
    <w:rsid w:val="006876C7"/>
    <w:rsid w:val="006878F3"/>
    <w:rsid w:val="0069028C"/>
    <w:rsid w:val="00690875"/>
    <w:rsid w:val="00690B50"/>
    <w:rsid w:val="00690BA3"/>
    <w:rsid w:val="0069121E"/>
    <w:rsid w:val="00691346"/>
    <w:rsid w:val="00691389"/>
    <w:rsid w:val="006915E4"/>
    <w:rsid w:val="00691689"/>
    <w:rsid w:val="00691C0E"/>
    <w:rsid w:val="0069214E"/>
    <w:rsid w:val="006930A3"/>
    <w:rsid w:val="006933C9"/>
    <w:rsid w:val="006935BF"/>
    <w:rsid w:val="00693AE1"/>
    <w:rsid w:val="0069446A"/>
    <w:rsid w:val="00694768"/>
    <w:rsid w:val="00694D5D"/>
    <w:rsid w:val="00694E3F"/>
    <w:rsid w:val="00694E59"/>
    <w:rsid w:val="006955A5"/>
    <w:rsid w:val="006964B7"/>
    <w:rsid w:val="00696F88"/>
    <w:rsid w:val="0069733E"/>
    <w:rsid w:val="006977CC"/>
    <w:rsid w:val="006A0365"/>
    <w:rsid w:val="006A0455"/>
    <w:rsid w:val="006A0685"/>
    <w:rsid w:val="006A0A64"/>
    <w:rsid w:val="006A0CB5"/>
    <w:rsid w:val="006A0D71"/>
    <w:rsid w:val="006A15DE"/>
    <w:rsid w:val="006A1830"/>
    <w:rsid w:val="006A3056"/>
    <w:rsid w:val="006A35BD"/>
    <w:rsid w:val="006A369C"/>
    <w:rsid w:val="006A3874"/>
    <w:rsid w:val="006A395C"/>
    <w:rsid w:val="006A43BE"/>
    <w:rsid w:val="006A46A7"/>
    <w:rsid w:val="006A4A4E"/>
    <w:rsid w:val="006A5591"/>
    <w:rsid w:val="006A5825"/>
    <w:rsid w:val="006A5C86"/>
    <w:rsid w:val="006A60DA"/>
    <w:rsid w:val="006A6625"/>
    <w:rsid w:val="006A6D4F"/>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088D"/>
    <w:rsid w:val="006C13E4"/>
    <w:rsid w:val="006C146A"/>
    <w:rsid w:val="006C1704"/>
    <w:rsid w:val="006C251C"/>
    <w:rsid w:val="006C252A"/>
    <w:rsid w:val="006C2711"/>
    <w:rsid w:val="006C2B9F"/>
    <w:rsid w:val="006C3804"/>
    <w:rsid w:val="006C3BAC"/>
    <w:rsid w:val="006C3DC0"/>
    <w:rsid w:val="006C3E81"/>
    <w:rsid w:val="006C43FA"/>
    <w:rsid w:val="006C4547"/>
    <w:rsid w:val="006C5695"/>
    <w:rsid w:val="006C58AC"/>
    <w:rsid w:val="006C59F3"/>
    <w:rsid w:val="006C64E5"/>
    <w:rsid w:val="006C69F1"/>
    <w:rsid w:val="006C6E8D"/>
    <w:rsid w:val="006D07F7"/>
    <w:rsid w:val="006D0DAB"/>
    <w:rsid w:val="006D10F4"/>
    <w:rsid w:val="006D135E"/>
    <w:rsid w:val="006D1397"/>
    <w:rsid w:val="006D15F4"/>
    <w:rsid w:val="006D16AD"/>
    <w:rsid w:val="006D1945"/>
    <w:rsid w:val="006D1AB2"/>
    <w:rsid w:val="006D1EED"/>
    <w:rsid w:val="006D1FD3"/>
    <w:rsid w:val="006D239C"/>
    <w:rsid w:val="006D25C7"/>
    <w:rsid w:val="006D31C3"/>
    <w:rsid w:val="006D408E"/>
    <w:rsid w:val="006D4173"/>
    <w:rsid w:val="006D4D8C"/>
    <w:rsid w:val="006D5A76"/>
    <w:rsid w:val="006D5ECA"/>
    <w:rsid w:val="006D5ED9"/>
    <w:rsid w:val="006D6620"/>
    <w:rsid w:val="006D66F4"/>
    <w:rsid w:val="006D69F9"/>
    <w:rsid w:val="006D6C2C"/>
    <w:rsid w:val="006D7020"/>
    <w:rsid w:val="006D7219"/>
    <w:rsid w:val="006E09A8"/>
    <w:rsid w:val="006E0C1E"/>
    <w:rsid w:val="006E0CC1"/>
    <w:rsid w:val="006E0F17"/>
    <w:rsid w:val="006E12C2"/>
    <w:rsid w:val="006E1301"/>
    <w:rsid w:val="006E159E"/>
    <w:rsid w:val="006E1BB1"/>
    <w:rsid w:val="006E1D2E"/>
    <w:rsid w:val="006E27F6"/>
    <w:rsid w:val="006E3403"/>
    <w:rsid w:val="006E3408"/>
    <w:rsid w:val="006E3575"/>
    <w:rsid w:val="006E36DB"/>
    <w:rsid w:val="006E3A57"/>
    <w:rsid w:val="006E3B03"/>
    <w:rsid w:val="006E4967"/>
    <w:rsid w:val="006E54E1"/>
    <w:rsid w:val="006E54F5"/>
    <w:rsid w:val="006E5C1E"/>
    <w:rsid w:val="006E615D"/>
    <w:rsid w:val="006E662D"/>
    <w:rsid w:val="006E6697"/>
    <w:rsid w:val="006E684B"/>
    <w:rsid w:val="006E6F11"/>
    <w:rsid w:val="006E72D4"/>
    <w:rsid w:val="006E73BD"/>
    <w:rsid w:val="006E7563"/>
    <w:rsid w:val="006E7D1C"/>
    <w:rsid w:val="006E7E6F"/>
    <w:rsid w:val="006E7F17"/>
    <w:rsid w:val="006F0C66"/>
    <w:rsid w:val="006F1317"/>
    <w:rsid w:val="006F158E"/>
    <w:rsid w:val="006F1B3A"/>
    <w:rsid w:val="006F1BDF"/>
    <w:rsid w:val="006F1D3C"/>
    <w:rsid w:val="006F1DA9"/>
    <w:rsid w:val="006F2110"/>
    <w:rsid w:val="006F2884"/>
    <w:rsid w:val="006F2E00"/>
    <w:rsid w:val="006F3859"/>
    <w:rsid w:val="006F38FF"/>
    <w:rsid w:val="006F4204"/>
    <w:rsid w:val="006F4625"/>
    <w:rsid w:val="006F5230"/>
    <w:rsid w:val="006F5537"/>
    <w:rsid w:val="006F5576"/>
    <w:rsid w:val="006F5A76"/>
    <w:rsid w:val="006F5B09"/>
    <w:rsid w:val="006F61FC"/>
    <w:rsid w:val="006F65C9"/>
    <w:rsid w:val="006F73DC"/>
    <w:rsid w:val="007002D7"/>
    <w:rsid w:val="007003EF"/>
    <w:rsid w:val="007004C0"/>
    <w:rsid w:val="00700D3F"/>
    <w:rsid w:val="00700FC3"/>
    <w:rsid w:val="00701041"/>
    <w:rsid w:val="00701269"/>
    <w:rsid w:val="00702B46"/>
    <w:rsid w:val="00702D05"/>
    <w:rsid w:val="00703165"/>
    <w:rsid w:val="0070325C"/>
    <w:rsid w:val="0070391A"/>
    <w:rsid w:val="00703C33"/>
    <w:rsid w:val="0070447D"/>
    <w:rsid w:val="00704900"/>
    <w:rsid w:val="00704BDA"/>
    <w:rsid w:val="00704DB3"/>
    <w:rsid w:val="0070533D"/>
    <w:rsid w:val="00705595"/>
    <w:rsid w:val="00705B13"/>
    <w:rsid w:val="00706532"/>
    <w:rsid w:val="007070F5"/>
    <w:rsid w:val="0070747A"/>
    <w:rsid w:val="00710162"/>
    <w:rsid w:val="00710577"/>
    <w:rsid w:val="00710627"/>
    <w:rsid w:val="0071086A"/>
    <w:rsid w:val="00710A82"/>
    <w:rsid w:val="00710CAD"/>
    <w:rsid w:val="00710E64"/>
    <w:rsid w:val="00710EED"/>
    <w:rsid w:val="00710F77"/>
    <w:rsid w:val="00711131"/>
    <w:rsid w:val="007111A5"/>
    <w:rsid w:val="007114EB"/>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A87"/>
    <w:rsid w:val="0071585A"/>
    <w:rsid w:val="00715F29"/>
    <w:rsid w:val="00716590"/>
    <w:rsid w:val="00716909"/>
    <w:rsid w:val="00716B79"/>
    <w:rsid w:val="00720331"/>
    <w:rsid w:val="0072033D"/>
    <w:rsid w:val="0072216B"/>
    <w:rsid w:val="00722A03"/>
    <w:rsid w:val="00723314"/>
    <w:rsid w:val="007234C8"/>
    <w:rsid w:val="00723DBA"/>
    <w:rsid w:val="0072428F"/>
    <w:rsid w:val="007245D5"/>
    <w:rsid w:val="007246E8"/>
    <w:rsid w:val="00724826"/>
    <w:rsid w:val="00724A11"/>
    <w:rsid w:val="00724D7B"/>
    <w:rsid w:val="007253BB"/>
    <w:rsid w:val="00725A82"/>
    <w:rsid w:val="00725E58"/>
    <w:rsid w:val="0072693B"/>
    <w:rsid w:val="00726AC1"/>
    <w:rsid w:val="00726CE6"/>
    <w:rsid w:val="00727AEE"/>
    <w:rsid w:val="0073017A"/>
    <w:rsid w:val="00730456"/>
    <w:rsid w:val="00730B7C"/>
    <w:rsid w:val="00730ED3"/>
    <w:rsid w:val="00731071"/>
    <w:rsid w:val="00731270"/>
    <w:rsid w:val="0073137A"/>
    <w:rsid w:val="007313F7"/>
    <w:rsid w:val="00731526"/>
    <w:rsid w:val="0073196A"/>
    <w:rsid w:val="00731D08"/>
    <w:rsid w:val="0073218C"/>
    <w:rsid w:val="00732EAB"/>
    <w:rsid w:val="007330D7"/>
    <w:rsid w:val="007331B0"/>
    <w:rsid w:val="0073348A"/>
    <w:rsid w:val="0073349C"/>
    <w:rsid w:val="0073376A"/>
    <w:rsid w:val="00733C66"/>
    <w:rsid w:val="00733FC1"/>
    <w:rsid w:val="007341DF"/>
    <w:rsid w:val="0073466F"/>
    <w:rsid w:val="0073477C"/>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52"/>
    <w:rsid w:val="00746E9A"/>
    <w:rsid w:val="00746FD1"/>
    <w:rsid w:val="00747198"/>
    <w:rsid w:val="00747400"/>
    <w:rsid w:val="00747BA8"/>
    <w:rsid w:val="00747EAA"/>
    <w:rsid w:val="0075063F"/>
    <w:rsid w:val="0075069C"/>
    <w:rsid w:val="007507DC"/>
    <w:rsid w:val="00750BE6"/>
    <w:rsid w:val="0075133B"/>
    <w:rsid w:val="007517D4"/>
    <w:rsid w:val="00751DBC"/>
    <w:rsid w:val="00751FEE"/>
    <w:rsid w:val="00752170"/>
    <w:rsid w:val="00752609"/>
    <w:rsid w:val="00752734"/>
    <w:rsid w:val="00752990"/>
    <w:rsid w:val="00752B7C"/>
    <w:rsid w:val="00752D1F"/>
    <w:rsid w:val="00753F5E"/>
    <w:rsid w:val="00754414"/>
    <w:rsid w:val="00754FA9"/>
    <w:rsid w:val="00755136"/>
    <w:rsid w:val="00755668"/>
    <w:rsid w:val="0075577F"/>
    <w:rsid w:val="00755DEA"/>
    <w:rsid w:val="0075603F"/>
    <w:rsid w:val="007560BB"/>
    <w:rsid w:val="007565B8"/>
    <w:rsid w:val="00756C7B"/>
    <w:rsid w:val="00756E3A"/>
    <w:rsid w:val="007605E9"/>
    <w:rsid w:val="007619AD"/>
    <w:rsid w:val="00761BA6"/>
    <w:rsid w:val="00761F36"/>
    <w:rsid w:val="007633C5"/>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691"/>
    <w:rsid w:val="00771D69"/>
    <w:rsid w:val="007725F3"/>
    <w:rsid w:val="007726A7"/>
    <w:rsid w:val="007726F1"/>
    <w:rsid w:val="0077302C"/>
    <w:rsid w:val="0077343C"/>
    <w:rsid w:val="0077493F"/>
    <w:rsid w:val="0077509B"/>
    <w:rsid w:val="00775C1B"/>
    <w:rsid w:val="0077600D"/>
    <w:rsid w:val="007762BA"/>
    <w:rsid w:val="0077678A"/>
    <w:rsid w:val="00776B2A"/>
    <w:rsid w:val="007773C4"/>
    <w:rsid w:val="00777A7A"/>
    <w:rsid w:val="00780232"/>
    <w:rsid w:val="00780611"/>
    <w:rsid w:val="007810AF"/>
    <w:rsid w:val="007817EA"/>
    <w:rsid w:val="007832CA"/>
    <w:rsid w:val="00783ADE"/>
    <w:rsid w:val="007848B7"/>
    <w:rsid w:val="007857D8"/>
    <w:rsid w:val="00786000"/>
    <w:rsid w:val="00786007"/>
    <w:rsid w:val="0078603F"/>
    <w:rsid w:val="007860C0"/>
    <w:rsid w:val="00786254"/>
    <w:rsid w:val="00786356"/>
    <w:rsid w:val="007864C8"/>
    <w:rsid w:val="00786531"/>
    <w:rsid w:val="0078658D"/>
    <w:rsid w:val="00786FB4"/>
    <w:rsid w:val="00787980"/>
    <w:rsid w:val="00787C15"/>
    <w:rsid w:val="00787E3B"/>
    <w:rsid w:val="00790BED"/>
    <w:rsid w:val="00790E56"/>
    <w:rsid w:val="00791679"/>
    <w:rsid w:val="00791CB5"/>
    <w:rsid w:val="007923BE"/>
    <w:rsid w:val="007923C3"/>
    <w:rsid w:val="007926F8"/>
    <w:rsid w:val="00792B3E"/>
    <w:rsid w:val="00792B7C"/>
    <w:rsid w:val="00792C75"/>
    <w:rsid w:val="00793092"/>
    <w:rsid w:val="00793324"/>
    <w:rsid w:val="00793B06"/>
    <w:rsid w:val="00793C1D"/>
    <w:rsid w:val="00793E12"/>
    <w:rsid w:val="007941CF"/>
    <w:rsid w:val="007947EF"/>
    <w:rsid w:val="00795350"/>
    <w:rsid w:val="007958B9"/>
    <w:rsid w:val="00795B34"/>
    <w:rsid w:val="00795D15"/>
    <w:rsid w:val="00796765"/>
    <w:rsid w:val="00796B81"/>
    <w:rsid w:val="00796DD8"/>
    <w:rsid w:val="00797BD6"/>
    <w:rsid w:val="00797E04"/>
    <w:rsid w:val="007A05AB"/>
    <w:rsid w:val="007A0F01"/>
    <w:rsid w:val="007A0F25"/>
    <w:rsid w:val="007A1924"/>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975"/>
    <w:rsid w:val="007A5A43"/>
    <w:rsid w:val="007A5AA9"/>
    <w:rsid w:val="007A5AB6"/>
    <w:rsid w:val="007A5F6C"/>
    <w:rsid w:val="007A68BF"/>
    <w:rsid w:val="007A68CD"/>
    <w:rsid w:val="007A6EF7"/>
    <w:rsid w:val="007A7007"/>
    <w:rsid w:val="007A7323"/>
    <w:rsid w:val="007A7ACB"/>
    <w:rsid w:val="007A7DE6"/>
    <w:rsid w:val="007A7EF2"/>
    <w:rsid w:val="007B01FD"/>
    <w:rsid w:val="007B08E4"/>
    <w:rsid w:val="007B0B09"/>
    <w:rsid w:val="007B158F"/>
    <w:rsid w:val="007B27C2"/>
    <w:rsid w:val="007B2FBF"/>
    <w:rsid w:val="007B34A4"/>
    <w:rsid w:val="007B3C0B"/>
    <w:rsid w:val="007B3E3C"/>
    <w:rsid w:val="007B3E89"/>
    <w:rsid w:val="007B4ADB"/>
    <w:rsid w:val="007B5877"/>
    <w:rsid w:val="007B692F"/>
    <w:rsid w:val="007B74A3"/>
    <w:rsid w:val="007B75FE"/>
    <w:rsid w:val="007B7688"/>
    <w:rsid w:val="007B7756"/>
    <w:rsid w:val="007B7A34"/>
    <w:rsid w:val="007C06DB"/>
    <w:rsid w:val="007C103D"/>
    <w:rsid w:val="007C1079"/>
    <w:rsid w:val="007C1358"/>
    <w:rsid w:val="007C14EE"/>
    <w:rsid w:val="007C1537"/>
    <w:rsid w:val="007C1909"/>
    <w:rsid w:val="007C1E1F"/>
    <w:rsid w:val="007C291A"/>
    <w:rsid w:val="007C2D23"/>
    <w:rsid w:val="007C2FEB"/>
    <w:rsid w:val="007C3E71"/>
    <w:rsid w:val="007C44A3"/>
    <w:rsid w:val="007C5299"/>
    <w:rsid w:val="007C52B2"/>
    <w:rsid w:val="007C53D3"/>
    <w:rsid w:val="007C5652"/>
    <w:rsid w:val="007C5C32"/>
    <w:rsid w:val="007C5CF0"/>
    <w:rsid w:val="007C61DB"/>
    <w:rsid w:val="007C6201"/>
    <w:rsid w:val="007C6AC4"/>
    <w:rsid w:val="007C71D2"/>
    <w:rsid w:val="007C7CF6"/>
    <w:rsid w:val="007D011A"/>
    <w:rsid w:val="007D0422"/>
    <w:rsid w:val="007D1E4E"/>
    <w:rsid w:val="007D1F2E"/>
    <w:rsid w:val="007D2069"/>
    <w:rsid w:val="007D20FC"/>
    <w:rsid w:val="007D2205"/>
    <w:rsid w:val="007D26C1"/>
    <w:rsid w:val="007D29FA"/>
    <w:rsid w:val="007D2D68"/>
    <w:rsid w:val="007D2E32"/>
    <w:rsid w:val="007D3207"/>
    <w:rsid w:val="007D3CFF"/>
    <w:rsid w:val="007D42F7"/>
    <w:rsid w:val="007D43FC"/>
    <w:rsid w:val="007D5428"/>
    <w:rsid w:val="007D55A4"/>
    <w:rsid w:val="007D57C7"/>
    <w:rsid w:val="007D5AA6"/>
    <w:rsid w:val="007D5F98"/>
    <w:rsid w:val="007D6903"/>
    <w:rsid w:val="007D69DB"/>
    <w:rsid w:val="007D6AF3"/>
    <w:rsid w:val="007D6E1E"/>
    <w:rsid w:val="007D7156"/>
    <w:rsid w:val="007D726E"/>
    <w:rsid w:val="007D77FB"/>
    <w:rsid w:val="007E0487"/>
    <w:rsid w:val="007E0849"/>
    <w:rsid w:val="007E0C31"/>
    <w:rsid w:val="007E0DD3"/>
    <w:rsid w:val="007E179E"/>
    <w:rsid w:val="007E2217"/>
    <w:rsid w:val="007E2225"/>
    <w:rsid w:val="007E28E0"/>
    <w:rsid w:val="007E28E3"/>
    <w:rsid w:val="007E2FD9"/>
    <w:rsid w:val="007E34E3"/>
    <w:rsid w:val="007E3816"/>
    <w:rsid w:val="007E3DA3"/>
    <w:rsid w:val="007E3DB5"/>
    <w:rsid w:val="007E3ED4"/>
    <w:rsid w:val="007E46F8"/>
    <w:rsid w:val="007E4FEC"/>
    <w:rsid w:val="007E506D"/>
    <w:rsid w:val="007E52F4"/>
    <w:rsid w:val="007E5878"/>
    <w:rsid w:val="007E5CD2"/>
    <w:rsid w:val="007E5F5F"/>
    <w:rsid w:val="007E639E"/>
    <w:rsid w:val="007E63A9"/>
    <w:rsid w:val="007E66C3"/>
    <w:rsid w:val="007E6CAD"/>
    <w:rsid w:val="007E6E66"/>
    <w:rsid w:val="007E7153"/>
    <w:rsid w:val="007E7858"/>
    <w:rsid w:val="007F0BBF"/>
    <w:rsid w:val="007F0C3A"/>
    <w:rsid w:val="007F1254"/>
    <w:rsid w:val="007F13E2"/>
    <w:rsid w:val="007F146B"/>
    <w:rsid w:val="007F1720"/>
    <w:rsid w:val="007F1E0C"/>
    <w:rsid w:val="007F2CE5"/>
    <w:rsid w:val="007F2EB7"/>
    <w:rsid w:val="007F31A0"/>
    <w:rsid w:val="007F3343"/>
    <w:rsid w:val="007F39E0"/>
    <w:rsid w:val="007F4304"/>
    <w:rsid w:val="007F43AF"/>
    <w:rsid w:val="007F47AC"/>
    <w:rsid w:val="007F4B9F"/>
    <w:rsid w:val="007F5C28"/>
    <w:rsid w:val="007F6371"/>
    <w:rsid w:val="007F70A4"/>
    <w:rsid w:val="007F72B6"/>
    <w:rsid w:val="007F7403"/>
    <w:rsid w:val="007F7471"/>
    <w:rsid w:val="007F750B"/>
    <w:rsid w:val="007F7A9C"/>
    <w:rsid w:val="007F7AEC"/>
    <w:rsid w:val="007F7B68"/>
    <w:rsid w:val="007F7CEB"/>
    <w:rsid w:val="008009B0"/>
    <w:rsid w:val="00801A7B"/>
    <w:rsid w:val="00801EF5"/>
    <w:rsid w:val="008021B6"/>
    <w:rsid w:val="0080260D"/>
    <w:rsid w:val="00802637"/>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6569"/>
    <w:rsid w:val="00806870"/>
    <w:rsid w:val="00810015"/>
    <w:rsid w:val="00810308"/>
    <w:rsid w:val="00810850"/>
    <w:rsid w:val="00810C9F"/>
    <w:rsid w:val="008113DF"/>
    <w:rsid w:val="00811546"/>
    <w:rsid w:val="00811AF8"/>
    <w:rsid w:val="00811BBC"/>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3DEB"/>
    <w:rsid w:val="008258E0"/>
    <w:rsid w:val="008263F4"/>
    <w:rsid w:val="008269B0"/>
    <w:rsid w:val="00826B95"/>
    <w:rsid w:val="00827332"/>
    <w:rsid w:val="00830103"/>
    <w:rsid w:val="00830236"/>
    <w:rsid w:val="008304F9"/>
    <w:rsid w:val="00830772"/>
    <w:rsid w:val="00830F56"/>
    <w:rsid w:val="00831007"/>
    <w:rsid w:val="0083115C"/>
    <w:rsid w:val="008312BC"/>
    <w:rsid w:val="008314E4"/>
    <w:rsid w:val="00831A43"/>
    <w:rsid w:val="00831E21"/>
    <w:rsid w:val="00832360"/>
    <w:rsid w:val="00832728"/>
    <w:rsid w:val="00832BDE"/>
    <w:rsid w:val="00832ED2"/>
    <w:rsid w:val="008330F9"/>
    <w:rsid w:val="0083320A"/>
    <w:rsid w:val="00833353"/>
    <w:rsid w:val="00833463"/>
    <w:rsid w:val="00833473"/>
    <w:rsid w:val="00833999"/>
    <w:rsid w:val="00834057"/>
    <w:rsid w:val="0083482A"/>
    <w:rsid w:val="00835352"/>
    <w:rsid w:val="008367F0"/>
    <w:rsid w:val="00836B47"/>
    <w:rsid w:val="00837381"/>
    <w:rsid w:val="008376C1"/>
    <w:rsid w:val="00837B00"/>
    <w:rsid w:val="00837D26"/>
    <w:rsid w:val="008401D6"/>
    <w:rsid w:val="00840364"/>
    <w:rsid w:val="008407FC"/>
    <w:rsid w:val="00840EC5"/>
    <w:rsid w:val="00841331"/>
    <w:rsid w:val="0084197B"/>
    <w:rsid w:val="00841DEF"/>
    <w:rsid w:val="00841E54"/>
    <w:rsid w:val="00841E99"/>
    <w:rsid w:val="00842DC0"/>
    <w:rsid w:val="00842E3F"/>
    <w:rsid w:val="00842EA5"/>
    <w:rsid w:val="00842FE0"/>
    <w:rsid w:val="00843047"/>
    <w:rsid w:val="008431BA"/>
    <w:rsid w:val="008437FF"/>
    <w:rsid w:val="00843CE9"/>
    <w:rsid w:val="008444F9"/>
    <w:rsid w:val="0084482E"/>
    <w:rsid w:val="00844B33"/>
    <w:rsid w:val="00844EA3"/>
    <w:rsid w:val="00844ED4"/>
    <w:rsid w:val="008453A5"/>
    <w:rsid w:val="008463F6"/>
    <w:rsid w:val="00846956"/>
    <w:rsid w:val="00846DE8"/>
    <w:rsid w:val="0084720C"/>
    <w:rsid w:val="00847857"/>
    <w:rsid w:val="00847930"/>
    <w:rsid w:val="00847DEC"/>
    <w:rsid w:val="008500C3"/>
    <w:rsid w:val="00850933"/>
    <w:rsid w:val="00850FF1"/>
    <w:rsid w:val="00851F14"/>
    <w:rsid w:val="008520AE"/>
    <w:rsid w:val="0085231D"/>
    <w:rsid w:val="0085268A"/>
    <w:rsid w:val="008529B4"/>
    <w:rsid w:val="00852BC3"/>
    <w:rsid w:val="00852DB1"/>
    <w:rsid w:val="0085352E"/>
    <w:rsid w:val="00853DD9"/>
    <w:rsid w:val="00853E45"/>
    <w:rsid w:val="00853FFE"/>
    <w:rsid w:val="00854370"/>
    <w:rsid w:val="008545BC"/>
    <w:rsid w:val="008547AE"/>
    <w:rsid w:val="0085498E"/>
    <w:rsid w:val="00854E25"/>
    <w:rsid w:val="0085567B"/>
    <w:rsid w:val="00855690"/>
    <w:rsid w:val="00855F51"/>
    <w:rsid w:val="00855F63"/>
    <w:rsid w:val="00856475"/>
    <w:rsid w:val="0085672D"/>
    <w:rsid w:val="0085727F"/>
    <w:rsid w:val="00857A1F"/>
    <w:rsid w:val="00857ABD"/>
    <w:rsid w:val="0086252F"/>
    <w:rsid w:val="00862B09"/>
    <w:rsid w:val="00863247"/>
    <w:rsid w:val="00863301"/>
    <w:rsid w:val="00863423"/>
    <w:rsid w:val="00863426"/>
    <w:rsid w:val="0086407F"/>
    <w:rsid w:val="008641E7"/>
    <w:rsid w:val="00864689"/>
    <w:rsid w:val="008659AE"/>
    <w:rsid w:val="00865BCE"/>
    <w:rsid w:val="00865E57"/>
    <w:rsid w:val="00865F3C"/>
    <w:rsid w:val="008666D1"/>
    <w:rsid w:val="008667B8"/>
    <w:rsid w:val="00867E17"/>
    <w:rsid w:val="00870A83"/>
    <w:rsid w:val="00871644"/>
    <w:rsid w:val="00872029"/>
    <w:rsid w:val="0087220C"/>
    <w:rsid w:val="00872531"/>
    <w:rsid w:val="008733DB"/>
    <w:rsid w:val="00874211"/>
    <w:rsid w:val="008752FB"/>
    <w:rsid w:val="00875455"/>
    <w:rsid w:val="00875966"/>
    <w:rsid w:val="0087626A"/>
    <w:rsid w:val="00876456"/>
    <w:rsid w:val="00876780"/>
    <w:rsid w:val="00876A06"/>
    <w:rsid w:val="00876B0E"/>
    <w:rsid w:val="00877764"/>
    <w:rsid w:val="00877A19"/>
    <w:rsid w:val="0088076A"/>
    <w:rsid w:val="00880AC6"/>
    <w:rsid w:val="00880F5A"/>
    <w:rsid w:val="008814AB"/>
    <w:rsid w:val="0088160F"/>
    <w:rsid w:val="00881741"/>
    <w:rsid w:val="0088182A"/>
    <w:rsid w:val="00881C82"/>
    <w:rsid w:val="00881CD3"/>
    <w:rsid w:val="0088211E"/>
    <w:rsid w:val="00882526"/>
    <w:rsid w:val="008827AD"/>
    <w:rsid w:val="008829DC"/>
    <w:rsid w:val="008829FB"/>
    <w:rsid w:val="00882A65"/>
    <w:rsid w:val="00883486"/>
    <w:rsid w:val="008838E2"/>
    <w:rsid w:val="00883BEE"/>
    <w:rsid w:val="00883C33"/>
    <w:rsid w:val="00883CED"/>
    <w:rsid w:val="00884A5B"/>
    <w:rsid w:val="00885536"/>
    <w:rsid w:val="00885C25"/>
    <w:rsid w:val="008860A1"/>
    <w:rsid w:val="008863CE"/>
    <w:rsid w:val="00886860"/>
    <w:rsid w:val="00886ED0"/>
    <w:rsid w:val="00887C45"/>
    <w:rsid w:val="008900CC"/>
    <w:rsid w:val="00892458"/>
    <w:rsid w:val="00892543"/>
    <w:rsid w:val="00892A58"/>
    <w:rsid w:val="00892CBB"/>
    <w:rsid w:val="00892F81"/>
    <w:rsid w:val="0089376D"/>
    <w:rsid w:val="00893D09"/>
    <w:rsid w:val="00893DBB"/>
    <w:rsid w:val="0089419B"/>
    <w:rsid w:val="00894877"/>
    <w:rsid w:val="00894906"/>
    <w:rsid w:val="00895049"/>
    <w:rsid w:val="008951C2"/>
    <w:rsid w:val="008951E1"/>
    <w:rsid w:val="008954BB"/>
    <w:rsid w:val="0089580A"/>
    <w:rsid w:val="00895822"/>
    <w:rsid w:val="0089582D"/>
    <w:rsid w:val="008958ED"/>
    <w:rsid w:val="0089632D"/>
    <w:rsid w:val="00897018"/>
    <w:rsid w:val="008970C1"/>
    <w:rsid w:val="008977C3"/>
    <w:rsid w:val="008978CB"/>
    <w:rsid w:val="00897C3C"/>
    <w:rsid w:val="008A0403"/>
    <w:rsid w:val="008A06C1"/>
    <w:rsid w:val="008A19C4"/>
    <w:rsid w:val="008A1A96"/>
    <w:rsid w:val="008A1C63"/>
    <w:rsid w:val="008A1CF4"/>
    <w:rsid w:val="008A2363"/>
    <w:rsid w:val="008A2B9A"/>
    <w:rsid w:val="008A32BB"/>
    <w:rsid w:val="008A3368"/>
    <w:rsid w:val="008A3AB2"/>
    <w:rsid w:val="008A3B1E"/>
    <w:rsid w:val="008A4023"/>
    <w:rsid w:val="008A43F2"/>
    <w:rsid w:val="008A45B9"/>
    <w:rsid w:val="008A4855"/>
    <w:rsid w:val="008A4A21"/>
    <w:rsid w:val="008A4AD9"/>
    <w:rsid w:val="008A5419"/>
    <w:rsid w:val="008A5E3E"/>
    <w:rsid w:val="008A6233"/>
    <w:rsid w:val="008A6243"/>
    <w:rsid w:val="008A6421"/>
    <w:rsid w:val="008A6776"/>
    <w:rsid w:val="008A6BD4"/>
    <w:rsid w:val="008A6BDC"/>
    <w:rsid w:val="008A6D03"/>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63F7"/>
    <w:rsid w:val="008B7AD3"/>
    <w:rsid w:val="008B7F5D"/>
    <w:rsid w:val="008C021E"/>
    <w:rsid w:val="008C05A9"/>
    <w:rsid w:val="008C1590"/>
    <w:rsid w:val="008C1AA5"/>
    <w:rsid w:val="008C1B28"/>
    <w:rsid w:val="008C1CEE"/>
    <w:rsid w:val="008C1E3D"/>
    <w:rsid w:val="008C2737"/>
    <w:rsid w:val="008C2D89"/>
    <w:rsid w:val="008C33BB"/>
    <w:rsid w:val="008C38C3"/>
    <w:rsid w:val="008C3CEE"/>
    <w:rsid w:val="008C3D9A"/>
    <w:rsid w:val="008C4057"/>
    <w:rsid w:val="008C4362"/>
    <w:rsid w:val="008C45BD"/>
    <w:rsid w:val="008C49AC"/>
    <w:rsid w:val="008C51AC"/>
    <w:rsid w:val="008C57A9"/>
    <w:rsid w:val="008C6315"/>
    <w:rsid w:val="008C7CC9"/>
    <w:rsid w:val="008D040B"/>
    <w:rsid w:val="008D0A2C"/>
    <w:rsid w:val="008D0F24"/>
    <w:rsid w:val="008D1646"/>
    <w:rsid w:val="008D169B"/>
    <w:rsid w:val="008D29C0"/>
    <w:rsid w:val="008D3BEB"/>
    <w:rsid w:val="008D436F"/>
    <w:rsid w:val="008D4D97"/>
    <w:rsid w:val="008D4FDA"/>
    <w:rsid w:val="008D5450"/>
    <w:rsid w:val="008D7410"/>
    <w:rsid w:val="008D745A"/>
    <w:rsid w:val="008E01E5"/>
    <w:rsid w:val="008E05C3"/>
    <w:rsid w:val="008E061C"/>
    <w:rsid w:val="008E07B3"/>
    <w:rsid w:val="008E0FDA"/>
    <w:rsid w:val="008E11B7"/>
    <w:rsid w:val="008E18F2"/>
    <w:rsid w:val="008E1B4C"/>
    <w:rsid w:val="008E25EB"/>
    <w:rsid w:val="008E2662"/>
    <w:rsid w:val="008E37F6"/>
    <w:rsid w:val="008E3A1F"/>
    <w:rsid w:val="008E3A3C"/>
    <w:rsid w:val="008E3BCB"/>
    <w:rsid w:val="008E40CC"/>
    <w:rsid w:val="008E4F0A"/>
    <w:rsid w:val="008E5183"/>
    <w:rsid w:val="008E5484"/>
    <w:rsid w:val="008E5814"/>
    <w:rsid w:val="008E5A0F"/>
    <w:rsid w:val="008E5B0A"/>
    <w:rsid w:val="008E5D59"/>
    <w:rsid w:val="008E6C35"/>
    <w:rsid w:val="008E6D6C"/>
    <w:rsid w:val="008E6EF3"/>
    <w:rsid w:val="008E6FED"/>
    <w:rsid w:val="008E72D9"/>
    <w:rsid w:val="008E7876"/>
    <w:rsid w:val="008F00AF"/>
    <w:rsid w:val="008F014D"/>
    <w:rsid w:val="008F118B"/>
    <w:rsid w:val="008F1B8B"/>
    <w:rsid w:val="008F1DCF"/>
    <w:rsid w:val="008F21B4"/>
    <w:rsid w:val="008F277C"/>
    <w:rsid w:val="008F2F6B"/>
    <w:rsid w:val="008F2F81"/>
    <w:rsid w:val="008F3C0A"/>
    <w:rsid w:val="008F4063"/>
    <w:rsid w:val="008F4131"/>
    <w:rsid w:val="008F448A"/>
    <w:rsid w:val="008F48E8"/>
    <w:rsid w:val="008F498F"/>
    <w:rsid w:val="008F4C3C"/>
    <w:rsid w:val="008F4E65"/>
    <w:rsid w:val="008F53DC"/>
    <w:rsid w:val="008F5C37"/>
    <w:rsid w:val="008F5EC8"/>
    <w:rsid w:val="008F638D"/>
    <w:rsid w:val="008F63D5"/>
    <w:rsid w:val="008F67B0"/>
    <w:rsid w:val="008F7628"/>
    <w:rsid w:val="008F7A87"/>
    <w:rsid w:val="008F7F46"/>
    <w:rsid w:val="008F7F50"/>
    <w:rsid w:val="009008D9"/>
    <w:rsid w:val="00900932"/>
    <w:rsid w:val="00900B6D"/>
    <w:rsid w:val="00901715"/>
    <w:rsid w:val="00901A00"/>
    <w:rsid w:val="00901F2C"/>
    <w:rsid w:val="00902EDF"/>
    <w:rsid w:val="009031F3"/>
    <w:rsid w:val="009033A2"/>
    <w:rsid w:val="009034CA"/>
    <w:rsid w:val="00904723"/>
    <w:rsid w:val="00904F84"/>
    <w:rsid w:val="00905198"/>
    <w:rsid w:val="009051EF"/>
    <w:rsid w:val="00905557"/>
    <w:rsid w:val="00905AB4"/>
    <w:rsid w:val="00905C08"/>
    <w:rsid w:val="00906E43"/>
    <w:rsid w:val="00910695"/>
    <w:rsid w:val="00910A53"/>
    <w:rsid w:val="0091110C"/>
    <w:rsid w:val="009112E8"/>
    <w:rsid w:val="00911A11"/>
    <w:rsid w:val="00911C40"/>
    <w:rsid w:val="00912052"/>
    <w:rsid w:val="00912098"/>
    <w:rsid w:val="00912326"/>
    <w:rsid w:val="0091256A"/>
    <w:rsid w:val="0091369A"/>
    <w:rsid w:val="00913BC7"/>
    <w:rsid w:val="009145CC"/>
    <w:rsid w:val="0091462B"/>
    <w:rsid w:val="00915129"/>
    <w:rsid w:val="0091583F"/>
    <w:rsid w:val="0091598F"/>
    <w:rsid w:val="00915D60"/>
    <w:rsid w:val="00915F00"/>
    <w:rsid w:val="009162C6"/>
    <w:rsid w:val="00916A94"/>
    <w:rsid w:val="00916ED9"/>
    <w:rsid w:val="0091764F"/>
    <w:rsid w:val="00917AE1"/>
    <w:rsid w:val="00917CA6"/>
    <w:rsid w:val="00917E77"/>
    <w:rsid w:val="00920014"/>
    <w:rsid w:val="0092144F"/>
    <w:rsid w:val="00921DE6"/>
    <w:rsid w:val="0092342A"/>
    <w:rsid w:val="009234A6"/>
    <w:rsid w:val="00923D36"/>
    <w:rsid w:val="00924145"/>
    <w:rsid w:val="00925225"/>
    <w:rsid w:val="00925E77"/>
    <w:rsid w:val="00925F6A"/>
    <w:rsid w:val="00926273"/>
    <w:rsid w:val="0092635A"/>
    <w:rsid w:val="009266E3"/>
    <w:rsid w:val="009269E0"/>
    <w:rsid w:val="009271B9"/>
    <w:rsid w:val="00927C62"/>
    <w:rsid w:val="0093032D"/>
    <w:rsid w:val="0093035B"/>
    <w:rsid w:val="0093061F"/>
    <w:rsid w:val="00930A38"/>
    <w:rsid w:val="009317C3"/>
    <w:rsid w:val="00931F9D"/>
    <w:rsid w:val="0093235A"/>
    <w:rsid w:val="009326D7"/>
    <w:rsid w:val="0093394F"/>
    <w:rsid w:val="00933A2D"/>
    <w:rsid w:val="00933BF4"/>
    <w:rsid w:val="009345D4"/>
    <w:rsid w:val="00934745"/>
    <w:rsid w:val="00934864"/>
    <w:rsid w:val="0093489C"/>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37DDD"/>
    <w:rsid w:val="0094135F"/>
    <w:rsid w:val="009425F5"/>
    <w:rsid w:val="009427EC"/>
    <w:rsid w:val="00942EF7"/>
    <w:rsid w:val="009433F3"/>
    <w:rsid w:val="009435E6"/>
    <w:rsid w:val="0094389F"/>
    <w:rsid w:val="00944791"/>
    <w:rsid w:val="00944AF1"/>
    <w:rsid w:val="00945BE5"/>
    <w:rsid w:val="0094621E"/>
    <w:rsid w:val="00946C26"/>
    <w:rsid w:val="00946CAE"/>
    <w:rsid w:val="009470FF"/>
    <w:rsid w:val="00947F06"/>
    <w:rsid w:val="00950452"/>
    <w:rsid w:val="009506CC"/>
    <w:rsid w:val="00950D30"/>
    <w:rsid w:val="00951DE2"/>
    <w:rsid w:val="0095234C"/>
    <w:rsid w:val="0095253C"/>
    <w:rsid w:val="00952543"/>
    <w:rsid w:val="009533D9"/>
    <w:rsid w:val="00953663"/>
    <w:rsid w:val="00953878"/>
    <w:rsid w:val="00953A7B"/>
    <w:rsid w:val="00953B12"/>
    <w:rsid w:val="00953E2B"/>
    <w:rsid w:val="00954B3D"/>
    <w:rsid w:val="00956143"/>
    <w:rsid w:val="00956922"/>
    <w:rsid w:val="00956ED3"/>
    <w:rsid w:val="00957154"/>
    <w:rsid w:val="009573AB"/>
    <w:rsid w:val="00957AF5"/>
    <w:rsid w:val="009602F7"/>
    <w:rsid w:val="0096046E"/>
    <w:rsid w:val="00960510"/>
    <w:rsid w:val="00960A7F"/>
    <w:rsid w:val="00960ADF"/>
    <w:rsid w:val="00960B93"/>
    <w:rsid w:val="0096101D"/>
    <w:rsid w:val="00961B38"/>
    <w:rsid w:val="009621D7"/>
    <w:rsid w:val="0096284C"/>
    <w:rsid w:val="00963662"/>
    <w:rsid w:val="009637D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4BE"/>
    <w:rsid w:val="00970A20"/>
    <w:rsid w:val="00970CB3"/>
    <w:rsid w:val="00970F79"/>
    <w:rsid w:val="0097103A"/>
    <w:rsid w:val="00971280"/>
    <w:rsid w:val="00972CCA"/>
    <w:rsid w:val="009734C9"/>
    <w:rsid w:val="00973F00"/>
    <w:rsid w:val="00973F19"/>
    <w:rsid w:val="00974092"/>
    <w:rsid w:val="00974B25"/>
    <w:rsid w:val="00974E2C"/>
    <w:rsid w:val="009759BB"/>
    <w:rsid w:val="0097615D"/>
    <w:rsid w:val="009763FC"/>
    <w:rsid w:val="00976A53"/>
    <w:rsid w:val="00976D18"/>
    <w:rsid w:val="00977056"/>
    <w:rsid w:val="00977063"/>
    <w:rsid w:val="00977FD7"/>
    <w:rsid w:val="00980370"/>
    <w:rsid w:val="00981647"/>
    <w:rsid w:val="009816BB"/>
    <w:rsid w:val="009818D5"/>
    <w:rsid w:val="009824C3"/>
    <w:rsid w:val="00982A3D"/>
    <w:rsid w:val="00982D33"/>
    <w:rsid w:val="009831C4"/>
    <w:rsid w:val="009838BE"/>
    <w:rsid w:val="009839D2"/>
    <w:rsid w:val="00983AA0"/>
    <w:rsid w:val="00983CB4"/>
    <w:rsid w:val="009845C3"/>
    <w:rsid w:val="009848B8"/>
    <w:rsid w:val="00984B50"/>
    <w:rsid w:val="00984CCD"/>
    <w:rsid w:val="00984EE6"/>
    <w:rsid w:val="00985010"/>
    <w:rsid w:val="00985FFE"/>
    <w:rsid w:val="009860A7"/>
    <w:rsid w:val="0098620D"/>
    <w:rsid w:val="009865DF"/>
    <w:rsid w:val="00986C52"/>
    <w:rsid w:val="009872C6"/>
    <w:rsid w:val="00987DF6"/>
    <w:rsid w:val="0099056B"/>
    <w:rsid w:val="00990591"/>
    <w:rsid w:val="00990652"/>
    <w:rsid w:val="009906EC"/>
    <w:rsid w:val="00990954"/>
    <w:rsid w:val="00990CD5"/>
    <w:rsid w:val="00990EEB"/>
    <w:rsid w:val="00991450"/>
    <w:rsid w:val="00991F7E"/>
    <w:rsid w:val="00992100"/>
    <w:rsid w:val="00992728"/>
    <w:rsid w:val="009928DF"/>
    <w:rsid w:val="00992B39"/>
    <w:rsid w:val="00993025"/>
    <w:rsid w:val="00993D71"/>
    <w:rsid w:val="00994B39"/>
    <w:rsid w:val="00995339"/>
    <w:rsid w:val="00995394"/>
    <w:rsid w:val="009958B1"/>
    <w:rsid w:val="00995DF6"/>
    <w:rsid w:val="009961C4"/>
    <w:rsid w:val="009961F6"/>
    <w:rsid w:val="00996250"/>
    <w:rsid w:val="00996A33"/>
    <w:rsid w:val="00997344"/>
    <w:rsid w:val="0099769E"/>
    <w:rsid w:val="0099797C"/>
    <w:rsid w:val="00997E8B"/>
    <w:rsid w:val="009A004C"/>
    <w:rsid w:val="009A0322"/>
    <w:rsid w:val="009A08C9"/>
    <w:rsid w:val="009A1044"/>
    <w:rsid w:val="009A13EE"/>
    <w:rsid w:val="009A22A8"/>
    <w:rsid w:val="009A23AE"/>
    <w:rsid w:val="009A2A06"/>
    <w:rsid w:val="009A2BCA"/>
    <w:rsid w:val="009A3404"/>
    <w:rsid w:val="009A343E"/>
    <w:rsid w:val="009A351F"/>
    <w:rsid w:val="009A37C4"/>
    <w:rsid w:val="009A4590"/>
    <w:rsid w:val="009A5201"/>
    <w:rsid w:val="009A5B72"/>
    <w:rsid w:val="009A6D73"/>
    <w:rsid w:val="009A70B3"/>
    <w:rsid w:val="009A780E"/>
    <w:rsid w:val="009A78F4"/>
    <w:rsid w:val="009B097E"/>
    <w:rsid w:val="009B0E52"/>
    <w:rsid w:val="009B1168"/>
    <w:rsid w:val="009B1462"/>
    <w:rsid w:val="009B16F2"/>
    <w:rsid w:val="009B1A96"/>
    <w:rsid w:val="009B2AA6"/>
    <w:rsid w:val="009B348C"/>
    <w:rsid w:val="009B36B5"/>
    <w:rsid w:val="009B3AD7"/>
    <w:rsid w:val="009B3B4E"/>
    <w:rsid w:val="009B4262"/>
    <w:rsid w:val="009B43B6"/>
    <w:rsid w:val="009B43EC"/>
    <w:rsid w:val="009B4AC0"/>
    <w:rsid w:val="009B572C"/>
    <w:rsid w:val="009B6091"/>
    <w:rsid w:val="009B65D0"/>
    <w:rsid w:val="009B6859"/>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64A"/>
    <w:rsid w:val="009C3C17"/>
    <w:rsid w:val="009C4205"/>
    <w:rsid w:val="009C4755"/>
    <w:rsid w:val="009C4A88"/>
    <w:rsid w:val="009C4B63"/>
    <w:rsid w:val="009C5320"/>
    <w:rsid w:val="009C5C1F"/>
    <w:rsid w:val="009C6829"/>
    <w:rsid w:val="009C6D22"/>
    <w:rsid w:val="009C77EC"/>
    <w:rsid w:val="009C7A92"/>
    <w:rsid w:val="009D0598"/>
    <w:rsid w:val="009D05FC"/>
    <w:rsid w:val="009D0C73"/>
    <w:rsid w:val="009D0ED9"/>
    <w:rsid w:val="009D118A"/>
    <w:rsid w:val="009D130E"/>
    <w:rsid w:val="009D175C"/>
    <w:rsid w:val="009D184B"/>
    <w:rsid w:val="009D2425"/>
    <w:rsid w:val="009D2961"/>
    <w:rsid w:val="009D35BD"/>
    <w:rsid w:val="009D35EC"/>
    <w:rsid w:val="009D3A23"/>
    <w:rsid w:val="009D419F"/>
    <w:rsid w:val="009D492D"/>
    <w:rsid w:val="009D4B52"/>
    <w:rsid w:val="009D4F0C"/>
    <w:rsid w:val="009D530B"/>
    <w:rsid w:val="009D54A1"/>
    <w:rsid w:val="009D5643"/>
    <w:rsid w:val="009D5855"/>
    <w:rsid w:val="009D58F3"/>
    <w:rsid w:val="009D61BE"/>
    <w:rsid w:val="009D6EB2"/>
    <w:rsid w:val="009E07C4"/>
    <w:rsid w:val="009E0D23"/>
    <w:rsid w:val="009E123E"/>
    <w:rsid w:val="009E12F0"/>
    <w:rsid w:val="009E1400"/>
    <w:rsid w:val="009E2B7D"/>
    <w:rsid w:val="009E32C6"/>
    <w:rsid w:val="009E3904"/>
    <w:rsid w:val="009E3C96"/>
    <w:rsid w:val="009E4618"/>
    <w:rsid w:val="009E4F63"/>
    <w:rsid w:val="009E50F1"/>
    <w:rsid w:val="009E5461"/>
    <w:rsid w:val="009E56F8"/>
    <w:rsid w:val="009E592B"/>
    <w:rsid w:val="009E6373"/>
    <w:rsid w:val="009E6E20"/>
    <w:rsid w:val="009E7474"/>
    <w:rsid w:val="009E747F"/>
    <w:rsid w:val="009E7BC3"/>
    <w:rsid w:val="009F0CB4"/>
    <w:rsid w:val="009F140E"/>
    <w:rsid w:val="009F1B55"/>
    <w:rsid w:val="009F2381"/>
    <w:rsid w:val="009F2759"/>
    <w:rsid w:val="009F2B99"/>
    <w:rsid w:val="009F3042"/>
    <w:rsid w:val="009F313C"/>
    <w:rsid w:val="009F3381"/>
    <w:rsid w:val="009F340D"/>
    <w:rsid w:val="009F4D3E"/>
    <w:rsid w:val="009F5315"/>
    <w:rsid w:val="009F57A3"/>
    <w:rsid w:val="009F5965"/>
    <w:rsid w:val="009F6D75"/>
    <w:rsid w:val="009F71DE"/>
    <w:rsid w:val="009F77F9"/>
    <w:rsid w:val="009F795D"/>
    <w:rsid w:val="009F7D42"/>
    <w:rsid w:val="00A00133"/>
    <w:rsid w:val="00A0040A"/>
    <w:rsid w:val="00A004D0"/>
    <w:rsid w:val="00A01457"/>
    <w:rsid w:val="00A017F2"/>
    <w:rsid w:val="00A023DA"/>
    <w:rsid w:val="00A02434"/>
    <w:rsid w:val="00A03383"/>
    <w:rsid w:val="00A03A06"/>
    <w:rsid w:val="00A03EF3"/>
    <w:rsid w:val="00A041D3"/>
    <w:rsid w:val="00A04286"/>
    <w:rsid w:val="00A047D5"/>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14"/>
    <w:rsid w:val="00A132D9"/>
    <w:rsid w:val="00A133C5"/>
    <w:rsid w:val="00A1340A"/>
    <w:rsid w:val="00A13434"/>
    <w:rsid w:val="00A1362E"/>
    <w:rsid w:val="00A1396C"/>
    <w:rsid w:val="00A14781"/>
    <w:rsid w:val="00A150D4"/>
    <w:rsid w:val="00A15412"/>
    <w:rsid w:val="00A1597C"/>
    <w:rsid w:val="00A15C99"/>
    <w:rsid w:val="00A163B8"/>
    <w:rsid w:val="00A16400"/>
    <w:rsid w:val="00A16717"/>
    <w:rsid w:val="00A168DC"/>
    <w:rsid w:val="00A16C22"/>
    <w:rsid w:val="00A17B4E"/>
    <w:rsid w:val="00A17B89"/>
    <w:rsid w:val="00A17C1E"/>
    <w:rsid w:val="00A20760"/>
    <w:rsid w:val="00A208BD"/>
    <w:rsid w:val="00A215E8"/>
    <w:rsid w:val="00A217FC"/>
    <w:rsid w:val="00A21BAE"/>
    <w:rsid w:val="00A22726"/>
    <w:rsid w:val="00A2292D"/>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1F6"/>
    <w:rsid w:val="00A27C02"/>
    <w:rsid w:val="00A30613"/>
    <w:rsid w:val="00A30C6D"/>
    <w:rsid w:val="00A31D94"/>
    <w:rsid w:val="00A31F36"/>
    <w:rsid w:val="00A32163"/>
    <w:rsid w:val="00A322C9"/>
    <w:rsid w:val="00A32347"/>
    <w:rsid w:val="00A32FA9"/>
    <w:rsid w:val="00A3316F"/>
    <w:rsid w:val="00A333C2"/>
    <w:rsid w:val="00A334F5"/>
    <w:rsid w:val="00A33619"/>
    <w:rsid w:val="00A33667"/>
    <w:rsid w:val="00A33D26"/>
    <w:rsid w:val="00A33E8E"/>
    <w:rsid w:val="00A34233"/>
    <w:rsid w:val="00A34741"/>
    <w:rsid w:val="00A34BB4"/>
    <w:rsid w:val="00A34BE2"/>
    <w:rsid w:val="00A35290"/>
    <w:rsid w:val="00A35EF5"/>
    <w:rsid w:val="00A376B5"/>
    <w:rsid w:val="00A4088E"/>
    <w:rsid w:val="00A40971"/>
    <w:rsid w:val="00A40DF6"/>
    <w:rsid w:val="00A40F7A"/>
    <w:rsid w:val="00A413CA"/>
    <w:rsid w:val="00A4289E"/>
    <w:rsid w:val="00A42C7F"/>
    <w:rsid w:val="00A42F98"/>
    <w:rsid w:val="00A4308E"/>
    <w:rsid w:val="00A43101"/>
    <w:rsid w:val="00A43CA1"/>
    <w:rsid w:val="00A4476D"/>
    <w:rsid w:val="00A447FE"/>
    <w:rsid w:val="00A44E90"/>
    <w:rsid w:val="00A44FF6"/>
    <w:rsid w:val="00A458C8"/>
    <w:rsid w:val="00A459F4"/>
    <w:rsid w:val="00A45BD4"/>
    <w:rsid w:val="00A45F69"/>
    <w:rsid w:val="00A46545"/>
    <w:rsid w:val="00A46652"/>
    <w:rsid w:val="00A46737"/>
    <w:rsid w:val="00A46C45"/>
    <w:rsid w:val="00A46CE4"/>
    <w:rsid w:val="00A471BC"/>
    <w:rsid w:val="00A4764D"/>
    <w:rsid w:val="00A47897"/>
    <w:rsid w:val="00A47926"/>
    <w:rsid w:val="00A47ADF"/>
    <w:rsid w:val="00A47B1B"/>
    <w:rsid w:val="00A47D07"/>
    <w:rsid w:val="00A47F57"/>
    <w:rsid w:val="00A50141"/>
    <w:rsid w:val="00A50373"/>
    <w:rsid w:val="00A503C5"/>
    <w:rsid w:val="00A50486"/>
    <w:rsid w:val="00A50530"/>
    <w:rsid w:val="00A50AC1"/>
    <w:rsid w:val="00A51194"/>
    <w:rsid w:val="00A5136C"/>
    <w:rsid w:val="00A5144B"/>
    <w:rsid w:val="00A52330"/>
    <w:rsid w:val="00A525F9"/>
    <w:rsid w:val="00A5274C"/>
    <w:rsid w:val="00A52C30"/>
    <w:rsid w:val="00A52EA5"/>
    <w:rsid w:val="00A53A07"/>
    <w:rsid w:val="00A53A63"/>
    <w:rsid w:val="00A5469A"/>
    <w:rsid w:val="00A546BC"/>
    <w:rsid w:val="00A547B2"/>
    <w:rsid w:val="00A554D0"/>
    <w:rsid w:val="00A55839"/>
    <w:rsid w:val="00A56490"/>
    <w:rsid w:val="00A56BD3"/>
    <w:rsid w:val="00A5719A"/>
    <w:rsid w:val="00A57CA2"/>
    <w:rsid w:val="00A57F1A"/>
    <w:rsid w:val="00A603D6"/>
    <w:rsid w:val="00A61517"/>
    <w:rsid w:val="00A6185C"/>
    <w:rsid w:val="00A62109"/>
    <w:rsid w:val="00A62543"/>
    <w:rsid w:val="00A62CBF"/>
    <w:rsid w:val="00A63288"/>
    <w:rsid w:val="00A63864"/>
    <w:rsid w:val="00A63B67"/>
    <w:rsid w:val="00A63D65"/>
    <w:rsid w:val="00A648B8"/>
    <w:rsid w:val="00A6492D"/>
    <w:rsid w:val="00A64A6E"/>
    <w:rsid w:val="00A64BF2"/>
    <w:rsid w:val="00A64FDA"/>
    <w:rsid w:val="00A65196"/>
    <w:rsid w:val="00A651D8"/>
    <w:rsid w:val="00A6524F"/>
    <w:rsid w:val="00A65EAF"/>
    <w:rsid w:val="00A66092"/>
    <w:rsid w:val="00A662FB"/>
    <w:rsid w:val="00A66377"/>
    <w:rsid w:val="00A66508"/>
    <w:rsid w:val="00A66594"/>
    <w:rsid w:val="00A675F9"/>
    <w:rsid w:val="00A707FA"/>
    <w:rsid w:val="00A70ED1"/>
    <w:rsid w:val="00A717CE"/>
    <w:rsid w:val="00A71AFF"/>
    <w:rsid w:val="00A71D6C"/>
    <w:rsid w:val="00A7213C"/>
    <w:rsid w:val="00A7245B"/>
    <w:rsid w:val="00A724D4"/>
    <w:rsid w:val="00A72736"/>
    <w:rsid w:val="00A729EE"/>
    <w:rsid w:val="00A72D6F"/>
    <w:rsid w:val="00A72D75"/>
    <w:rsid w:val="00A7300B"/>
    <w:rsid w:val="00A7325D"/>
    <w:rsid w:val="00A735CD"/>
    <w:rsid w:val="00A73BD8"/>
    <w:rsid w:val="00A741A1"/>
    <w:rsid w:val="00A747D9"/>
    <w:rsid w:val="00A7580C"/>
    <w:rsid w:val="00A75AF6"/>
    <w:rsid w:val="00A764DD"/>
    <w:rsid w:val="00A764E2"/>
    <w:rsid w:val="00A7682D"/>
    <w:rsid w:val="00A76B77"/>
    <w:rsid w:val="00A76C28"/>
    <w:rsid w:val="00A76EE2"/>
    <w:rsid w:val="00A76FC4"/>
    <w:rsid w:val="00A7734D"/>
    <w:rsid w:val="00A779D4"/>
    <w:rsid w:val="00A77C0A"/>
    <w:rsid w:val="00A802EF"/>
    <w:rsid w:val="00A80CEE"/>
    <w:rsid w:val="00A81A25"/>
    <w:rsid w:val="00A81AAF"/>
    <w:rsid w:val="00A81E22"/>
    <w:rsid w:val="00A81F40"/>
    <w:rsid w:val="00A822B6"/>
    <w:rsid w:val="00A8280A"/>
    <w:rsid w:val="00A828FF"/>
    <w:rsid w:val="00A829FA"/>
    <w:rsid w:val="00A82F73"/>
    <w:rsid w:val="00A83300"/>
    <w:rsid w:val="00A837E1"/>
    <w:rsid w:val="00A83FCE"/>
    <w:rsid w:val="00A84C07"/>
    <w:rsid w:val="00A85790"/>
    <w:rsid w:val="00A8586E"/>
    <w:rsid w:val="00A85AD9"/>
    <w:rsid w:val="00A85D91"/>
    <w:rsid w:val="00A860B5"/>
    <w:rsid w:val="00A86101"/>
    <w:rsid w:val="00A861E8"/>
    <w:rsid w:val="00A86728"/>
    <w:rsid w:val="00A86C4D"/>
    <w:rsid w:val="00A8704A"/>
    <w:rsid w:val="00A874C5"/>
    <w:rsid w:val="00A90569"/>
    <w:rsid w:val="00A90986"/>
    <w:rsid w:val="00A9099E"/>
    <w:rsid w:val="00A9176E"/>
    <w:rsid w:val="00A91BD3"/>
    <w:rsid w:val="00A923E1"/>
    <w:rsid w:val="00A92631"/>
    <w:rsid w:val="00A92AAF"/>
    <w:rsid w:val="00A92D2C"/>
    <w:rsid w:val="00A9304C"/>
    <w:rsid w:val="00A935A8"/>
    <w:rsid w:val="00A93868"/>
    <w:rsid w:val="00A93E96"/>
    <w:rsid w:val="00A9447D"/>
    <w:rsid w:val="00A945C5"/>
    <w:rsid w:val="00A94632"/>
    <w:rsid w:val="00A947C1"/>
    <w:rsid w:val="00A9546A"/>
    <w:rsid w:val="00A96114"/>
    <w:rsid w:val="00A9654E"/>
    <w:rsid w:val="00A9724B"/>
    <w:rsid w:val="00A972C8"/>
    <w:rsid w:val="00A97753"/>
    <w:rsid w:val="00A977CB"/>
    <w:rsid w:val="00A97D05"/>
    <w:rsid w:val="00AA0276"/>
    <w:rsid w:val="00AA0B1F"/>
    <w:rsid w:val="00AA0C90"/>
    <w:rsid w:val="00AA0E0B"/>
    <w:rsid w:val="00AA14C6"/>
    <w:rsid w:val="00AA1544"/>
    <w:rsid w:val="00AA15F0"/>
    <w:rsid w:val="00AA16D3"/>
    <w:rsid w:val="00AA1AE4"/>
    <w:rsid w:val="00AA1B14"/>
    <w:rsid w:val="00AA202C"/>
    <w:rsid w:val="00AA22AD"/>
    <w:rsid w:val="00AA2380"/>
    <w:rsid w:val="00AA2AA6"/>
    <w:rsid w:val="00AA321A"/>
    <w:rsid w:val="00AA350D"/>
    <w:rsid w:val="00AA3724"/>
    <w:rsid w:val="00AA3B55"/>
    <w:rsid w:val="00AA3CD3"/>
    <w:rsid w:val="00AA3E68"/>
    <w:rsid w:val="00AA43F2"/>
    <w:rsid w:val="00AA4507"/>
    <w:rsid w:val="00AA604D"/>
    <w:rsid w:val="00AA62E6"/>
    <w:rsid w:val="00AA674B"/>
    <w:rsid w:val="00AA6D97"/>
    <w:rsid w:val="00AA78D0"/>
    <w:rsid w:val="00AA7CE3"/>
    <w:rsid w:val="00AA7F08"/>
    <w:rsid w:val="00AB0682"/>
    <w:rsid w:val="00AB0900"/>
    <w:rsid w:val="00AB2139"/>
    <w:rsid w:val="00AB2257"/>
    <w:rsid w:val="00AB28F3"/>
    <w:rsid w:val="00AB29F8"/>
    <w:rsid w:val="00AB35CA"/>
    <w:rsid w:val="00AB4242"/>
    <w:rsid w:val="00AB44C2"/>
    <w:rsid w:val="00AB552C"/>
    <w:rsid w:val="00AB5591"/>
    <w:rsid w:val="00AB564D"/>
    <w:rsid w:val="00AB5750"/>
    <w:rsid w:val="00AB594C"/>
    <w:rsid w:val="00AB692A"/>
    <w:rsid w:val="00AB6C08"/>
    <w:rsid w:val="00AB6D1E"/>
    <w:rsid w:val="00AB764E"/>
    <w:rsid w:val="00AB7A3F"/>
    <w:rsid w:val="00AB7D9B"/>
    <w:rsid w:val="00AC03D4"/>
    <w:rsid w:val="00AC07DE"/>
    <w:rsid w:val="00AC0CA0"/>
    <w:rsid w:val="00AC0EE8"/>
    <w:rsid w:val="00AC113C"/>
    <w:rsid w:val="00AC17CB"/>
    <w:rsid w:val="00AC1D5B"/>
    <w:rsid w:val="00AC1EE2"/>
    <w:rsid w:val="00AC244D"/>
    <w:rsid w:val="00AC2D40"/>
    <w:rsid w:val="00AC33AE"/>
    <w:rsid w:val="00AC33B7"/>
    <w:rsid w:val="00AC36CD"/>
    <w:rsid w:val="00AC3922"/>
    <w:rsid w:val="00AC3FD5"/>
    <w:rsid w:val="00AC4048"/>
    <w:rsid w:val="00AC53D5"/>
    <w:rsid w:val="00AC588E"/>
    <w:rsid w:val="00AC6016"/>
    <w:rsid w:val="00AC68E6"/>
    <w:rsid w:val="00AC692D"/>
    <w:rsid w:val="00AC6962"/>
    <w:rsid w:val="00AC7018"/>
    <w:rsid w:val="00AC72B2"/>
    <w:rsid w:val="00AC7788"/>
    <w:rsid w:val="00AC77BE"/>
    <w:rsid w:val="00AC78B2"/>
    <w:rsid w:val="00AC7E76"/>
    <w:rsid w:val="00AD0141"/>
    <w:rsid w:val="00AD01A3"/>
    <w:rsid w:val="00AD098E"/>
    <w:rsid w:val="00AD1205"/>
    <w:rsid w:val="00AD1309"/>
    <w:rsid w:val="00AD1D7A"/>
    <w:rsid w:val="00AD218B"/>
    <w:rsid w:val="00AD2B43"/>
    <w:rsid w:val="00AD2E43"/>
    <w:rsid w:val="00AD2FE8"/>
    <w:rsid w:val="00AD350D"/>
    <w:rsid w:val="00AD3782"/>
    <w:rsid w:val="00AD3819"/>
    <w:rsid w:val="00AD39D7"/>
    <w:rsid w:val="00AD4188"/>
    <w:rsid w:val="00AD5364"/>
    <w:rsid w:val="00AD57DD"/>
    <w:rsid w:val="00AD6249"/>
    <w:rsid w:val="00AD66AB"/>
    <w:rsid w:val="00AD6743"/>
    <w:rsid w:val="00AD6795"/>
    <w:rsid w:val="00AD6D72"/>
    <w:rsid w:val="00AD7C23"/>
    <w:rsid w:val="00AE0882"/>
    <w:rsid w:val="00AE0DD0"/>
    <w:rsid w:val="00AE0EA3"/>
    <w:rsid w:val="00AE1285"/>
    <w:rsid w:val="00AE16DB"/>
    <w:rsid w:val="00AE17C7"/>
    <w:rsid w:val="00AE1BD0"/>
    <w:rsid w:val="00AE2296"/>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459"/>
    <w:rsid w:val="00AE56FC"/>
    <w:rsid w:val="00AE6149"/>
    <w:rsid w:val="00AE6668"/>
    <w:rsid w:val="00AE667D"/>
    <w:rsid w:val="00AE69B2"/>
    <w:rsid w:val="00AE6F9A"/>
    <w:rsid w:val="00AE70B9"/>
    <w:rsid w:val="00AE7394"/>
    <w:rsid w:val="00AE7BDD"/>
    <w:rsid w:val="00AE7C8C"/>
    <w:rsid w:val="00AE7F34"/>
    <w:rsid w:val="00AF00D6"/>
    <w:rsid w:val="00AF0535"/>
    <w:rsid w:val="00AF0854"/>
    <w:rsid w:val="00AF08EB"/>
    <w:rsid w:val="00AF0A90"/>
    <w:rsid w:val="00AF1367"/>
    <w:rsid w:val="00AF13D9"/>
    <w:rsid w:val="00AF15D2"/>
    <w:rsid w:val="00AF2452"/>
    <w:rsid w:val="00AF284D"/>
    <w:rsid w:val="00AF2F9D"/>
    <w:rsid w:val="00AF3579"/>
    <w:rsid w:val="00AF3EFA"/>
    <w:rsid w:val="00AF4E45"/>
    <w:rsid w:val="00AF4FB6"/>
    <w:rsid w:val="00AF5A80"/>
    <w:rsid w:val="00AF5B11"/>
    <w:rsid w:val="00AF5DAA"/>
    <w:rsid w:val="00AF627D"/>
    <w:rsid w:val="00AF7FEB"/>
    <w:rsid w:val="00B006E0"/>
    <w:rsid w:val="00B012BD"/>
    <w:rsid w:val="00B01301"/>
    <w:rsid w:val="00B01914"/>
    <w:rsid w:val="00B01D02"/>
    <w:rsid w:val="00B0224C"/>
    <w:rsid w:val="00B02414"/>
    <w:rsid w:val="00B0272F"/>
    <w:rsid w:val="00B029D8"/>
    <w:rsid w:val="00B02AE0"/>
    <w:rsid w:val="00B03503"/>
    <w:rsid w:val="00B03C3F"/>
    <w:rsid w:val="00B03F41"/>
    <w:rsid w:val="00B04A98"/>
    <w:rsid w:val="00B04ED1"/>
    <w:rsid w:val="00B04FE4"/>
    <w:rsid w:val="00B06076"/>
    <w:rsid w:val="00B061BA"/>
    <w:rsid w:val="00B064CD"/>
    <w:rsid w:val="00B0658C"/>
    <w:rsid w:val="00B073C8"/>
    <w:rsid w:val="00B07493"/>
    <w:rsid w:val="00B07565"/>
    <w:rsid w:val="00B077B0"/>
    <w:rsid w:val="00B100C4"/>
    <w:rsid w:val="00B10A3C"/>
    <w:rsid w:val="00B10B65"/>
    <w:rsid w:val="00B11027"/>
    <w:rsid w:val="00B1123F"/>
    <w:rsid w:val="00B117F0"/>
    <w:rsid w:val="00B119C9"/>
    <w:rsid w:val="00B12C55"/>
    <w:rsid w:val="00B13192"/>
    <w:rsid w:val="00B153C8"/>
    <w:rsid w:val="00B1596D"/>
    <w:rsid w:val="00B15998"/>
    <w:rsid w:val="00B1640F"/>
    <w:rsid w:val="00B167D7"/>
    <w:rsid w:val="00B169B1"/>
    <w:rsid w:val="00B16AF2"/>
    <w:rsid w:val="00B16EEF"/>
    <w:rsid w:val="00B1716A"/>
    <w:rsid w:val="00B17318"/>
    <w:rsid w:val="00B17D5B"/>
    <w:rsid w:val="00B17DFB"/>
    <w:rsid w:val="00B201B9"/>
    <w:rsid w:val="00B20291"/>
    <w:rsid w:val="00B2170E"/>
    <w:rsid w:val="00B22177"/>
    <w:rsid w:val="00B224D9"/>
    <w:rsid w:val="00B2256A"/>
    <w:rsid w:val="00B22DA6"/>
    <w:rsid w:val="00B22F46"/>
    <w:rsid w:val="00B2302D"/>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416"/>
    <w:rsid w:val="00B276B7"/>
    <w:rsid w:val="00B279BA"/>
    <w:rsid w:val="00B27C0E"/>
    <w:rsid w:val="00B27CDB"/>
    <w:rsid w:val="00B3087D"/>
    <w:rsid w:val="00B3122A"/>
    <w:rsid w:val="00B314F3"/>
    <w:rsid w:val="00B3174C"/>
    <w:rsid w:val="00B31897"/>
    <w:rsid w:val="00B31A23"/>
    <w:rsid w:val="00B3264E"/>
    <w:rsid w:val="00B331BC"/>
    <w:rsid w:val="00B3320F"/>
    <w:rsid w:val="00B336B8"/>
    <w:rsid w:val="00B337AF"/>
    <w:rsid w:val="00B33D7B"/>
    <w:rsid w:val="00B33DBE"/>
    <w:rsid w:val="00B34919"/>
    <w:rsid w:val="00B351BF"/>
    <w:rsid w:val="00B358A1"/>
    <w:rsid w:val="00B3612F"/>
    <w:rsid w:val="00B36A74"/>
    <w:rsid w:val="00B36ABA"/>
    <w:rsid w:val="00B36BCE"/>
    <w:rsid w:val="00B37330"/>
    <w:rsid w:val="00B37649"/>
    <w:rsid w:val="00B37662"/>
    <w:rsid w:val="00B377DD"/>
    <w:rsid w:val="00B37F54"/>
    <w:rsid w:val="00B4094F"/>
    <w:rsid w:val="00B4146A"/>
    <w:rsid w:val="00B41813"/>
    <w:rsid w:val="00B4195F"/>
    <w:rsid w:val="00B41B72"/>
    <w:rsid w:val="00B4257B"/>
    <w:rsid w:val="00B43111"/>
    <w:rsid w:val="00B43516"/>
    <w:rsid w:val="00B43779"/>
    <w:rsid w:val="00B43BD9"/>
    <w:rsid w:val="00B43EC2"/>
    <w:rsid w:val="00B4437F"/>
    <w:rsid w:val="00B444DF"/>
    <w:rsid w:val="00B4459E"/>
    <w:rsid w:val="00B44B0B"/>
    <w:rsid w:val="00B44FDF"/>
    <w:rsid w:val="00B45243"/>
    <w:rsid w:val="00B4579E"/>
    <w:rsid w:val="00B458DE"/>
    <w:rsid w:val="00B46D69"/>
    <w:rsid w:val="00B46E03"/>
    <w:rsid w:val="00B470EF"/>
    <w:rsid w:val="00B47106"/>
    <w:rsid w:val="00B47509"/>
    <w:rsid w:val="00B47F18"/>
    <w:rsid w:val="00B512C9"/>
    <w:rsid w:val="00B512DB"/>
    <w:rsid w:val="00B51B7A"/>
    <w:rsid w:val="00B52BB6"/>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733"/>
    <w:rsid w:val="00B6280C"/>
    <w:rsid w:val="00B62B5B"/>
    <w:rsid w:val="00B63FC6"/>
    <w:rsid w:val="00B640D3"/>
    <w:rsid w:val="00B6449F"/>
    <w:rsid w:val="00B64862"/>
    <w:rsid w:val="00B64E53"/>
    <w:rsid w:val="00B654FA"/>
    <w:rsid w:val="00B6592F"/>
    <w:rsid w:val="00B65D41"/>
    <w:rsid w:val="00B65F77"/>
    <w:rsid w:val="00B660FB"/>
    <w:rsid w:val="00B661A0"/>
    <w:rsid w:val="00B661D3"/>
    <w:rsid w:val="00B6626B"/>
    <w:rsid w:val="00B663F5"/>
    <w:rsid w:val="00B666BC"/>
    <w:rsid w:val="00B67A98"/>
    <w:rsid w:val="00B71FFB"/>
    <w:rsid w:val="00B722FB"/>
    <w:rsid w:val="00B72507"/>
    <w:rsid w:val="00B727D3"/>
    <w:rsid w:val="00B729D9"/>
    <w:rsid w:val="00B72AA8"/>
    <w:rsid w:val="00B72EDE"/>
    <w:rsid w:val="00B733C3"/>
    <w:rsid w:val="00B73666"/>
    <w:rsid w:val="00B73E7B"/>
    <w:rsid w:val="00B73EEC"/>
    <w:rsid w:val="00B742D1"/>
    <w:rsid w:val="00B74E7B"/>
    <w:rsid w:val="00B7516D"/>
    <w:rsid w:val="00B7527A"/>
    <w:rsid w:val="00B75B75"/>
    <w:rsid w:val="00B75D10"/>
    <w:rsid w:val="00B76702"/>
    <w:rsid w:val="00B76E98"/>
    <w:rsid w:val="00B7707B"/>
    <w:rsid w:val="00B777FC"/>
    <w:rsid w:val="00B77BF7"/>
    <w:rsid w:val="00B77ECC"/>
    <w:rsid w:val="00B80711"/>
    <w:rsid w:val="00B8083C"/>
    <w:rsid w:val="00B814EE"/>
    <w:rsid w:val="00B81941"/>
    <w:rsid w:val="00B81E18"/>
    <w:rsid w:val="00B82295"/>
    <w:rsid w:val="00B82750"/>
    <w:rsid w:val="00B82795"/>
    <w:rsid w:val="00B82FA8"/>
    <w:rsid w:val="00B83226"/>
    <w:rsid w:val="00B83694"/>
    <w:rsid w:val="00B83D94"/>
    <w:rsid w:val="00B83EAB"/>
    <w:rsid w:val="00B83FF6"/>
    <w:rsid w:val="00B84179"/>
    <w:rsid w:val="00B84388"/>
    <w:rsid w:val="00B845D3"/>
    <w:rsid w:val="00B845E6"/>
    <w:rsid w:val="00B846C2"/>
    <w:rsid w:val="00B86589"/>
    <w:rsid w:val="00B86F27"/>
    <w:rsid w:val="00B877D7"/>
    <w:rsid w:val="00B90000"/>
    <w:rsid w:val="00B9129A"/>
    <w:rsid w:val="00B9131B"/>
    <w:rsid w:val="00B9157B"/>
    <w:rsid w:val="00B91DDC"/>
    <w:rsid w:val="00B9202F"/>
    <w:rsid w:val="00B92269"/>
    <w:rsid w:val="00B924E1"/>
    <w:rsid w:val="00B925D4"/>
    <w:rsid w:val="00B927A3"/>
    <w:rsid w:val="00B92BBC"/>
    <w:rsid w:val="00B92C70"/>
    <w:rsid w:val="00B93D50"/>
    <w:rsid w:val="00B94204"/>
    <w:rsid w:val="00B9429D"/>
    <w:rsid w:val="00B947CD"/>
    <w:rsid w:val="00B94917"/>
    <w:rsid w:val="00B958D8"/>
    <w:rsid w:val="00B95E0B"/>
    <w:rsid w:val="00B963A1"/>
    <w:rsid w:val="00B973B5"/>
    <w:rsid w:val="00B97422"/>
    <w:rsid w:val="00B97592"/>
    <w:rsid w:val="00B97D7B"/>
    <w:rsid w:val="00BA105E"/>
    <w:rsid w:val="00BA1AA5"/>
    <w:rsid w:val="00BA21C3"/>
    <w:rsid w:val="00BA23E7"/>
    <w:rsid w:val="00BA27FC"/>
    <w:rsid w:val="00BA2BC5"/>
    <w:rsid w:val="00BA2C14"/>
    <w:rsid w:val="00BA2F0C"/>
    <w:rsid w:val="00BA2F69"/>
    <w:rsid w:val="00BA317D"/>
    <w:rsid w:val="00BA368B"/>
    <w:rsid w:val="00BA3D64"/>
    <w:rsid w:val="00BA3F36"/>
    <w:rsid w:val="00BA4225"/>
    <w:rsid w:val="00BA5159"/>
    <w:rsid w:val="00BA55DD"/>
    <w:rsid w:val="00BA5A50"/>
    <w:rsid w:val="00BA600B"/>
    <w:rsid w:val="00BA79DE"/>
    <w:rsid w:val="00BA7DCA"/>
    <w:rsid w:val="00BB0551"/>
    <w:rsid w:val="00BB0A30"/>
    <w:rsid w:val="00BB1931"/>
    <w:rsid w:val="00BB1F6B"/>
    <w:rsid w:val="00BB2161"/>
    <w:rsid w:val="00BB2554"/>
    <w:rsid w:val="00BB2557"/>
    <w:rsid w:val="00BB2BBB"/>
    <w:rsid w:val="00BB2FF3"/>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09D"/>
    <w:rsid w:val="00BC1714"/>
    <w:rsid w:val="00BC1C4B"/>
    <w:rsid w:val="00BC1D81"/>
    <w:rsid w:val="00BC218D"/>
    <w:rsid w:val="00BC246D"/>
    <w:rsid w:val="00BC27E1"/>
    <w:rsid w:val="00BC2938"/>
    <w:rsid w:val="00BC2DA6"/>
    <w:rsid w:val="00BC3204"/>
    <w:rsid w:val="00BC3805"/>
    <w:rsid w:val="00BC38B3"/>
    <w:rsid w:val="00BC3982"/>
    <w:rsid w:val="00BC3A99"/>
    <w:rsid w:val="00BC3C20"/>
    <w:rsid w:val="00BC400B"/>
    <w:rsid w:val="00BC45C8"/>
    <w:rsid w:val="00BC47DF"/>
    <w:rsid w:val="00BC4C1F"/>
    <w:rsid w:val="00BC4EAF"/>
    <w:rsid w:val="00BC5371"/>
    <w:rsid w:val="00BC5E4F"/>
    <w:rsid w:val="00BC626B"/>
    <w:rsid w:val="00BC65F1"/>
    <w:rsid w:val="00BC6942"/>
    <w:rsid w:val="00BC6EC2"/>
    <w:rsid w:val="00BC6F76"/>
    <w:rsid w:val="00BC763C"/>
    <w:rsid w:val="00BC79B0"/>
    <w:rsid w:val="00BC7B0E"/>
    <w:rsid w:val="00BC7C95"/>
    <w:rsid w:val="00BD0782"/>
    <w:rsid w:val="00BD0DD5"/>
    <w:rsid w:val="00BD10F6"/>
    <w:rsid w:val="00BD14D8"/>
    <w:rsid w:val="00BD1745"/>
    <w:rsid w:val="00BD1877"/>
    <w:rsid w:val="00BD1FC7"/>
    <w:rsid w:val="00BD2087"/>
    <w:rsid w:val="00BD21E2"/>
    <w:rsid w:val="00BD2345"/>
    <w:rsid w:val="00BD293D"/>
    <w:rsid w:val="00BD2BD8"/>
    <w:rsid w:val="00BD3AF3"/>
    <w:rsid w:val="00BD3B8E"/>
    <w:rsid w:val="00BD3BC4"/>
    <w:rsid w:val="00BD4200"/>
    <w:rsid w:val="00BD4703"/>
    <w:rsid w:val="00BD47F1"/>
    <w:rsid w:val="00BD4847"/>
    <w:rsid w:val="00BD5123"/>
    <w:rsid w:val="00BD51DD"/>
    <w:rsid w:val="00BD53A1"/>
    <w:rsid w:val="00BD556D"/>
    <w:rsid w:val="00BD5790"/>
    <w:rsid w:val="00BD59BE"/>
    <w:rsid w:val="00BD5E59"/>
    <w:rsid w:val="00BD5ECA"/>
    <w:rsid w:val="00BD696F"/>
    <w:rsid w:val="00BD7070"/>
    <w:rsid w:val="00BD7480"/>
    <w:rsid w:val="00BD7495"/>
    <w:rsid w:val="00BD7A85"/>
    <w:rsid w:val="00BE04C7"/>
    <w:rsid w:val="00BE0779"/>
    <w:rsid w:val="00BE19EA"/>
    <w:rsid w:val="00BE1AFD"/>
    <w:rsid w:val="00BE20EF"/>
    <w:rsid w:val="00BE277C"/>
    <w:rsid w:val="00BE3778"/>
    <w:rsid w:val="00BE38EA"/>
    <w:rsid w:val="00BE476F"/>
    <w:rsid w:val="00BE5565"/>
    <w:rsid w:val="00BE56DC"/>
    <w:rsid w:val="00BE58C2"/>
    <w:rsid w:val="00BE6022"/>
    <w:rsid w:val="00BE6A2D"/>
    <w:rsid w:val="00BE6F51"/>
    <w:rsid w:val="00BE70CC"/>
    <w:rsid w:val="00BE7375"/>
    <w:rsid w:val="00BE73AA"/>
    <w:rsid w:val="00BE7F5C"/>
    <w:rsid w:val="00BF00E6"/>
    <w:rsid w:val="00BF099C"/>
    <w:rsid w:val="00BF0A1E"/>
    <w:rsid w:val="00BF0DCC"/>
    <w:rsid w:val="00BF0DF3"/>
    <w:rsid w:val="00BF18C7"/>
    <w:rsid w:val="00BF21EA"/>
    <w:rsid w:val="00BF2483"/>
    <w:rsid w:val="00BF3052"/>
    <w:rsid w:val="00BF371A"/>
    <w:rsid w:val="00BF3867"/>
    <w:rsid w:val="00BF3DD1"/>
    <w:rsid w:val="00BF3E65"/>
    <w:rsid w:val="00BF4F8E"/>
    <w:rsid w:val="00BF53C5"/>
    <w:rsid w:val="00BF5952"/>
    <w:rsid w:val="00BF6425"/>
    <w:rsid w:val="00BF6840"/>
    <w:rsid w:val="00BF691D"/>
    <w:rsid w:val="00BF6B8A"/>
    <w:rsid w:val="00BF7458"/>
    <w:rsid w:val="00BF7FE9"/>
    <w:rsid w:val="00C0008A"/>
    <w:rsid w:val="00C0093B"/>
    <w:rsid w:val="00C0165F"/>
    <w:rsid w:val="00C01A77"/>
    <w:rsid w:val="00C021EC"/>
    <w:rsid w:val="00C02611"/>
    <w:rsid w:val="00C02E37"/>
    <w:rsid w:val="00C03468"/>
    <w:rsid w:val="00C03738"/>
    <w:rsid w:val="00C03D11"/>
    <w:rsid w:val="00C0443F"/>
    <w:rsid w:val="00C04888"/>
    <w:rsid w:val="00C04B37"/>
    <w:rsid w:val="00C052D0"/>
    <w:rsid w:val="00C058F0"/>
    <w:rsid w:val="00C05B24"/>
    <w:rsid w:val="00C05F0D"/>
    <w:rsid w:val="00C06B70"/>
    <w:rsid w:val="00C06DF4"/>
    <w:rsid w:val="00C06FC7"/>
    <w:rsid w:val="00C07A01"/>
    <w:rsid w:val="00C07A1B"/>
    <w:rsid w:val="00C103A5"/>
    <w:rsid w:val="00C106F5"/>
    <w:rsid w:val="00C10BB2"/>
    <w:rsid w:val="00C10D82"/>
    <w:rsid w:val="00C11173"/>
    <w:rsid w:val="00C1179C"/>
    <w:rsid w:val="00C127B9"/>
    <w:rsid w:val="00C127DA"/>
    <w:rsid w:val="00C13B9C"/>
    <w:rsid w:val="00C15225"/>
    <w:rsid w:val="00C1725F"/>
    <w:rsid w:val="00C17643"/>
    <w:rsid w:val="00C179A3"/>
    <w:rsid w:val="00C17A6D"/>
    <w:rsid w:val="00C17B7F"/>
    <w:rsid w:val="00C204A9"/>
    <w:rsid w:val="00C2080B"/>
    <w:rsid w:val="00C20901"/>
    <w:rsid w:val="00C209C0"/>
    <w:rsid w:val="00C2151F"/>
    <w:rsid w:val="00C2248B"/>
    <w:rsid w:val="00C23823"/>
    <w:rsid w:val="00C23979"/>
    <w:rsid w:val="00C23C26"/>
    <w:rsid w:val="00C23F5B"/>
    <w:rsid w:val="00C24C80"/>
    <w:rsid w:val="00C25825"/>
    <w:rsid w:val="00C25853"/>
    <w:rsid w:val="00C2694E"/>
    <w:rsid w:val="00C2696C"/>
    <w:rsid w:val="00C26EC0"/>
    <w:rsid w:val="00C273B8"/>
    <w:rsid w:val="00C304F3"/>
    <w:rsid w:val="00C305F1"/>
    <w:rsid w:val="00C30DCD"/>
    <w:rsid w:val="00C30DE0"/>
    <w:rsid w:val="00C31184"/>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47A1D"/>
    <w:rsid w:val="00C5016D"/>
    <w:rsid w:val="00C5066B"/>
    <w:rsid w:val="00C50B47"/>
    <w:rsid w:val="00C51017"/>
    <w:rsid w:val="00C51773"/>
    <w:rsid w:val="00C520C5"/>
    <w:rsid w:val="00C5230A"/>
    <w:rsid w:val="00C5241D"/>
    <w:rsid w:val="00C525C7"/>
    <w:rsid w:val="00C52639"/>
    <w:rsid w:val="00C5277F"/>
    <w:rsid w:val="00C52AE7"/>
    <w:rsid w:val="00C52C6D"/>
    <w:rsid w:val="00C52E23"/>
    <w:rsid w:val="00C53254"/>
    <w:rsid w:val="00C53757"/>
    <w:rsid w:val="00C545D2"/>
    <w:rsid w:val="00C54772"/>
    <w:rsid w:val="00C54A7A"/>
    <w:rsid w:val="00C54B26"/>
    <w:rsid w:val="00C54C35"/>
    <w:rsid w:val="00C55906"/>
    <w:rsid w:val="00C55CAF"/>
    <w:rsid w:val="00C5633E"/>
    <w:rsid w:val="00C56455"/>
    <w:rsid w:val="00C5657F"/>
    <w:rsid w:val="00C568A3"/>
    <w:rsid w:val="00C57060"/>
    <w:rsid w:val="00C5752B"/>
    <w:rsid w:val="00C57573"/>
    <w:rsid w:val="00C57574"/>
    <w:rsid w:val="00C60565"/>
    <w:rsid w:val="00C60843"/>
    <w:rsid w:val="00C6093B"/>
    <w:rsid w:val="00C60EEA"/>
    <w:rsid w:val="00C61411"/>
    <w:rsid w:val="00C61875"/>
    <w:rsid w:val="00C61B14"/>
    <w:rsid w:val="00C61E67"/>
    <w:rsid w:val="00C62217"/>
    <w:rsid w:val="00C62E8E"/>
    <w:rsid w:val="00C62FB4"/>
    <w:rsid w:val="00C63266"/>
    <w:rsid w:val="00C634B9"/>
    <w:rsid w:val="00C63AE3"/>
    <w:rsid w:val="00C64439"/>
    <w:rsid w:val="00C644C9"/>
    <w:rsid w:val="00C65146"/>
    <w:rsid w:val="00C65B3E"/>
    <w:rsid w:val="00C66CEB"/>
    <w:rsid w:val="00C66E0C"/>
    <w:rsid w:val="00C67D98"/>
    <w:rsid w:val="00C70619"/>
    <w:rsid w:val="00C70A3D"/>
    <w:rsid w:val="00C70C6C"/>
    <w:rsid w:val="00C70DE7"/>
    <w:rsid w:val="00C70FAD"/>
    <w:rsid w:val="00C7131E"/>
    <w:rsid w:val="00C71626"/>
    <w:rsid w:val="00C72986"/>
    <w:rsid w:val="00C739CA"/>
    <w:rsid w:val="00C74791"/>
    <w:rsid w:val="00C7486C"/>
    <w:rsid w:val="00C74F22"/>
    <w:rsid w:val="00C75003"/>
    <w:rsid w:val="00C7516D"/>
    <w:rsid w:val="00C7520B"/>
    <w:rsid w:val="00C757D2"/>
    <w:rsid w:val="00C75874"/>
    <w:rsid w:val="00C75C50"/>
    <w:rsid w:val="00C761CF"/>
    <w:rsid w:val="00C7649E"/>
    <w:rsid w:val="00C767BA"/>
    <w:rsid w:val="00C772B6"/>
    <w:rsid w:val="00C7749E"/>
    <w:rsid w:val="00C7782C"/>
    <w:rsid w:val="00C779E5"/>
    <w:rsid w:val="00C77E94"/>
    <w:rsid w:val="00C80047"/>
    <w:rsid w:val="00C801EA"/>
    <w:rsid w:val="00C80719"/>
    <w:rsid w:val="00C80B13"/>
    <w:rsid w:val="00C8114F"/>
    <w:rsid w:val="00C812CB"/>
    <w:rsid w:val="00C813EF"/>
    <w:rsid w:val="00C81600"/>
    <w:rsid w:val="00C81CA1"/>
    <w:rsid w:val="00C82087"/>
    <w:rsid w:val="00C82413"/>
    <w:rsid w:val="00C82447"/>
    <w:rsid w:val="00C827E2"/>
    <w:rsid w:val="00C8299C"/>
    <w:rsid w:val="00C8302F"/>
    <w:rsid w:val="00C83033"/>
    <w:rsid w:val="00C836DF"/>
    <w:rsid w:val="00C83C22"/>
    <w:rsid w:val="00C844F7"/>
    <w:rsid w:val="00C8476C"/>
    <w:rsid w:val="00C85254"/>
    <w:rsid w:val="00C855B0"/>
    <w:rsid w:val="00C858D0"/>
    <w:rsid w:val="00C85DFD"/>
    <w:rsid w:val="00C85F84"/>
    <w:rsid w:val="00C8617A"/>
    <w:rsid w:val="00C862D2"/>
    <w:rsid w:val="00C86806"/>
    <w:rsid w:val="00C86ED3"/>
    <w:rsid w:val="00C87160"/>
    <w:rsid w:val="00C8740E"/>
    <w:rsid w:val="00C877A0"/>
    <w:rsid w:val="00C87DFD"/>
    <w:rsid w:val="00C90AFE"/>
    <w:rsid w:val="00C90BE8"/>
    <w:rsid w:val="00C912FA"/>
    <w:rsid w:val="00C918DD"/>
    <w:rsid w:val="00C91DB5"/>
    <w:rsid w:val="00C92B6E"/>
    <w:rsid w:val="00C9312D"/>
    <w:rsid w:val="00C94BF2"/>
    <w:rsid w:val="00C950EA"/>
    <w:rsid w:val="00C9533C"/>
    <w:rsid w:val="00C95E5B"/>
    <w:rsid w:val="00C96032"/>
    <w:rsid w:val="00C9779D"/>
    <w:rsid w:val="00C97E0D"/>
    <w:rsid w:val="00CA0B6C"/>
    <w:rsid w:val="00CA12EE"/>
    <w:rsid w:val="00CA1A4B"/>
    <w:rsid w:val="00CA1B52"/>
    <w:rsid w:val="00CA2C40"/>
    <w:rsid w:val="00CA2C91"/>
    <w:rsid w:val="00CA2CDD"/>
    <w:rsid w:val="00CA2E21"/>
    <w:rsid w:val="00CA2EC3"/>
    <w:rsid w:val="00CA3784"/>
    <w:rsid w:val="00CA39C1"/>
    <w:rsid w:val="00CA3CF7"/>
    <w:rsid w:val="00CA4012"/>
    <w:rsid w:val="00CA4BBB"/>
    <w:rsid w:val="00CA4D75"/>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2F07"/>
    <w:rsid w:val="00CB30B8"/>
    <w:rsid w:val="00CB32DB"/>
    <w:rsid w:val="00CB3929"/>
    <w:rsid w:val="00CB40A5"/>
    <w:rsid w:val="00CB5115"/>
    <w:rsid w:val="00CB5137"/>
    <w:rsid w:val="00CB64C0"/>
    <w:rsid w:val="00CB702A"/>
    <w:rsid w:val="00CB7D59"/>
    <w:rsid w:val="00CB7E23"/>
    <w:rsid w:val="00CC024D"/>
    <w:rsid w:val="00CC0659"/>
    <w:rsid w:val="00CC0ADF"/>
    <w:rsid w:val="00CC1B2D"/>
    <w:rsid w:val="00CC1F35"/>
    <w:rsid w:val="00CC2288"/>
    <w:rsid w:val="00CC2671"/>
    <w:rsid w:val="00CC268C"/>
    <w:rsid w:val="00CC26AC"/>
    <w:rsid w:val="00CC26B5"/>
    <w:rsid w:val="00CC2807"/>
    <w:rsid w:val="00CC2C6B"/>
    <w:rsid w:val="00CC3178"/>
    <w:rsid w:val="00CC3367"/>
    <w:rsid w:val="00CC3588"/>
    <w:rsid w:val="00CC4182"/>
    <w:rsid w:val="00CC4EBE"/>
    <w:rsid w:val="00CC537D"/>
    <w:rsid w:val="00CC646C"/>
    <w:rsid w:val="00CC693F"/>
    <w:rsid w:val="00CC6E0B"/>
    <w:rsid w:val="00CC7EF1"/>
    <w:rsid w:val="00CD036C"/>
    <w:rsid w:val="00CD053A"/>
    <w:rsid w:val="00CD1137"/>
    <w:rsid w:val="00CD117B"/>
    <w:rsid w:val="00CD11E1"/>
    <w:rsid w:val="00CD1A6C"/>
    <w:rsid w:val="00CD262D"/>
    <w:rsid w:val="00CD26B1"/>
    <w:rsid w:val="00CD270F"/>
    <w:rsid w:val="00CD29CF"/>
    <w:rsid w:val="00CD2DA4"/>
    <w:rsid w:val="00CD2E26"/>
    <w:rsid w:val="00CD3592"/>
    <w:rsid w:val="00CD368F"/>
    <w:rsid w:val="00CD373C"/>
    <w:rsid w:val="00CD3D46"/>
    <w:rsid w:val="00CD406D"/>
    <w:rsid w:val="00CD4390"/>
    <w:rsid w:val="00CD4771"/>
    <w:rsid w:val="00CD52AB"/>
    <w:rsid w:val="00CD52E7"/>
    <w:rsid w:val="00CD55E9"/>
    <w:rsid w:val="00CD5D6C"/>
    <w:rsid w:val="00CD5F71"/>
    <w:rsid w:val="00CD7766"/>
    <w:rsid w:val="00CE0580"/>
    <w:rsid w:val="00CE05F0"/>
    <w:rsid w:val="00CE05F7"/>
    <w:rsid w:val="00CE06D5"/>
    <w:rsid w:val="00CE0A06"/>
    <w:rsid w:val="00CE0ABC"/>
    <w:rsid w:val="00CE0FDE"/>
    <w:rsid w:val="00CE1B85"/>
    <w:rsid w:val="00CE23CA"/>
    <w:rsid w:val="00CE2A15"/>
    <w:rsid w:val="00CE3F1A"/>
    <w:rsid w:val="00CE449C"/>
    <w:rsid w:val="00CE452A"/>
    <w:rsid w:val="00CE4D8A"/>
    <w:rsid w:val="00CE52A0"/>
    <w:rsid w:val="00CE5F3A"/>
    <w:rsid w:val="00CE6074"/>
    <w:rsid w:val="00CE66DC"/>
    <w:rsid w:val="00CE6D23"/>
    <w:rsid w:val="00CE72B9"/>
    <w:rsid w:val="00CE752E"/>
    <w:rsid w:val="00CE76EA"/>
    <w:rsid w:val="00CE7BE0"/>
    <w:rsid w:val="00CF0CC0"/>
    <w:rsid w:val="00CF11D3"/>
    <w:rsid w:val="00CF12AA"/>
    <w:rsid w:val="00CF15E7"/>
    <w:rsid w:val="00CF1696"/>
    <w:rsid w:val="00CF1715"/>
    <w:rsid w:val="00CF23F2"/>
    <w:rsid w:val="00CF2558"/>
    <w:rsid w:val="00CF271E"/>
    <w:rsid w:val="00CF28A3"/>
    <w:rsid w:val="00CF2AD8"/>
    <w:rsid w:val="00CF325B"/>
    <w:rsid w:val="00CF33A3"/>
    <w:rsid w:val="00CF387C"/>
    <w:rsid w:val="00CF3A09"/>
    <w:rsid w:val="00CF3ACD"/>
    <w:rsid w:val="00CF3FAB"/>
    <w:rsid w:val="00CF48B7"/>
    <w:rsid w:val="00CF4F85"/>
    <w:rsid w:val="00CF56FA"/>
    <w:rsid w:val="00CF57FF"/>
    <w:rsid w:val="00CF587C"/>
    <w:rsid w:val="00CF5BEE"/>
    <w:rsid w:val="00CF681C"/>
    <w:rsid w:val="00CF692C"/>
    <w:rsid w:val="00CF6993"/>
    <w:rsid w:val="00CF7DD7"/>
    <w:rsid w:val="00D01453"/>
    <w:rsid w:val="00D017E5"/>
    <w:rsid w:val="00D027FD"/>
    <w:rsid w:val="00D02ECC"/>
    <w:rsid w:val="00D03014"/>
    <w:rsid w:val="00D03243"/>
    <w:rsid w:val="00D038AE"/>
    <w:rsid w:val="00D0477B"/>
    <w:rsid w:val="00D04A14"/>
    <w:rsid w:val="00D05185"/>
    <w:rsid w:val="00D05509"/>
    <w:rsid w:val="00D05A4D"/>
    <w:rsid w:val="00D05D14"/>
    <w:rsid w:val="00D05EAC"/>
    <w:rsid w:val="00D06169"/>
    <w:rsid w:val="00D064E2"/>
    <w:rsid w:val="00D0663F"/>
    <w:rsid w:val="00D06E45"/>
    <w:rsid w:val="00D06EB3"/>
    <w:rsid w:val="00D06FAD"/>
    <w:rsid w:val="00D072DA"/>
    <w:rsid w:val="00D07F63"/>
    <w:rsid w:val="00D1014E"/>
    <w:rsid w:val="00D1020D"/>
    <w:rsid w:val="00D10E06"/>
    <w:rsid w:val="00D11012"/>
    <w:rsid w:val="00D11353"/>
    <w:rsid w:val="00D114B5"/>
    <w:rsid w:val="00D11D18"/>
    <w:rsid w:val="00D11D3A"/>
    <w:rsid w:val="00D11DE6"/>
    <w:rsid w:val="00D11E2A"/>
    <w:rsid w:val="00D120F3"/>
    <w:rsid w:val="00D1385F"/>
    <w:rsid w:val="00D13906"/>
    <w:rsid w:val="00D141EF"/>
    <w:rsid w:val="00D143A0"/>
    <w:rsid w:val="00D154C1"/>
    <w:rsid w:val="00D1578E"/>
    <w:rsid w:val="00D15E8C"/>
    <w:rsid w:val="00D16336"/>
    <w:rsid w:val="00D16CEB"/>
    <w:rsid w:val="00D176E9"/>
    <w:rsid w:val="00D17D95"/>
    <w:rsid w:val="00D20B67"/>
    <w:rsid w:val="00D21451"/>
    <w:rsid w:val="00D2166B"/>
    <w:rsid w:val="00D22231"/>
    <w:rsid w:val="00D22266"/>
    <w:rsid w:val="00D22C66"/>
    <w:rsid w:val="00D22E46"/>
    <w:rsid w:val="00D231ED"/>
    <w:rsid w:val="00D23225"/>
    <w:rsid w:val="00D23260"/>
    <w:rsid w:val="00D232FD"/>
    <w:rsid w:val="00D23AEC"/>
    <w:rsid w:val="00D23C52"/>
    <w:rsid w:val="00D23FFE"/>
    <w:rsid w:val="00D2499A"/>
    <w:rsid w:val="00D24BAD"/>
    <w:rsid w:val="00D24F23"/>
    <w:rsid w:val="00D24FE8"/>
    <w:rsid w:val="00D25656"/>
    <w:rsid w:val="00D26A8F"/>
    <w:rsid w:val="00D26E94"/>
    <w:rsid w:val="00D27340"/>
    <w:rsid w:val="00D27426"/>
    <w:rsid w:val="00D27CE9"/>
    <w:rsid w:val="00D30182"/>
    <w:rsid w:val="00D302B5"/>
    <w:rsid w:val="00D30308"/>
    <w:rsid w:val="00D3085D"/>
    <w:rsid w:val="00D309F0"/>
    <w:rsid w:val="00D31583"/>
    <w:rsid w:val="00D31AEA"/>
    <w:rsid w:val="00D328AB"/>
    <w:rsid w:val="00D3326C"/>
    <w:rsid w:val="00D33347"/>
    <w:rsid w:val="00D33675"/>
    <w:rsid w:val="00D33936"/>
    <w:rsid w:val="00D33F19"/>
    <w:rsid w:val="00D340A4"/>
    <w:rsid w:val="00D3435E"/>
    <w:rsid w:val="00D34AEE"/>
    <w:rsid w:val="00D34AF5"/>
    <w:rsid w:val="00D34BEE"/>
    <w:rsid w:val="00D35B13"/>
    <w:rsid w:val="00D35EF1"/>
    <w:rsid w:val="00D36495"/>
    <w:rsid w:val="00D37E3B"/>
    <w:rsid w:val="00D4000D"/>
    <w:rsid w:val="00D400E9"/>
    <w:rsid w:val="00D4057F"/>
    <w:rsid w:val="00D40C4B"/>
    <w:rsid w:val="00D40DAB"/>
    <w:rsid w:val="00D40F03"/>
    <w:rsid w:val="00D40FB1"/>
    <w:rsid w:val="00D41A63"/>
    <w:rsid w:val="00D41A9F"/>
    <w:rsid w:val="00D41FDC"/>
    <w:rsid w:val="00D41FE7"/>
    <w:rsid w:val="00D421EA"/>
    <w:rsid w:val="00D431B5"/>
    <w:rsid w:val="00D431E7"/>
    <w:rsid w:val="00D44FCE"/>
    <w:rsid w:val="00D461CD"/>
    <w:rsid w:val="00D46F0A"/>
    <w:rsid w:val="00D4726C"/>
    <w:rsid w:val="00D47570"/>
    <w:rsid w:val="00D47671"/>
    <w:rsid w:val="00D478D2"/>
    <w:rsid w:val="00D47AE2"/>
    <w:rsid w:val="00D50995"/>
    <w:rsid w:val="00D50E2A"/>
    <w:rsid w:val="00D51743"/>
    <w:rsid w:val="00D519DC"/>
    <w:rsid w:val="00D51DBD"/>
    <w:rsid w:val="00D51DFC"/>
    <w:rsid w:val="00D52300"/>
    <w:rsid w:val="00D53CDD"/>
    <w:rsid w:val="00D53DED"/>
    <w:rsid w:val="00D53E16"/>
    <w:rsid w:val="00D5433E"/>
    <w:rsid w:val="00D54963"/>
    <w:rsid w:val="00D5549A"/>
    <w:rsid w:val="00D55BF6"/>
    <w:rsid w:val="00D55C6C"/>
    <w:rsid w:val="00D5603F"/>
    <w:rsid w:val="00D56149"/>
    <w:rsid w:val="00D56E57"/>
    <w:rsid w:val="00D570C2"/>
    <w:rsid w:val="00D573A6"/>
    <w:rsid w:val="00D57CC8"/>
    <w:rsid w:val="00D603A5"/>
    <w:rsid w:val="00D60B40"/>
    <w:rsid w:val="00D610C6"/>
    <w:rsid w:val="00D61428"/>
    <w:rsid w:val="00D61673"/>
    <w:rsid w:val="00D617EB"/>
    <w:rsid w:val="00D61DCC"/>
    <w:rsid w:val="00D628A0"/>
    <w:rsid w:val="00D62AB7"/>
    <w:rsid w:val="00D63307"/>
    <w:rsid w:val="00D63556"/>
    <w:rsid w:val="00D63FD8"/>
    <w:rsid w:val="00D6487E"/>
    <w:rsid w:val="00D64FF8"/>
    <w:rsid w:val="00D6529E"/>
    <w:rsid w:val="00D65443"/>
    <w:rsid w:val="00D65507"/>
    <w:rsid w:val="00D665E5"/>
    <w:rsid w:val="00D666A6"/>
    <w:rsid w:val="00D6782A"/>
    <w:rsid w:val="00D70917"/>
    <w:rsid w:val="00D713FF"/>
    <w:rsid w:val="00D71487"/>
    <w:rsid w:val="00D71DDC"/>
    <w:rsid w:val="00D72A09"/>
    <w:rsid w:val="00D72CBB"/>
    <w:rsid w:val="00D72F84"/>
    <w:rsid w:val="00D72FAC"/>
    <w:rsid w:val="00D7330A"/>
    <w:rsid w:val="00D73EEA"/>
    <w:rsid w:val="00D747FA"/>
    <w:rsid w:val="00D74A58"/>
    <w:rsid w:val="00D750B7"/>
    <w:rsid w:val="00D7520C"/>
    <w:rsid w:val="00D75370"/>
    <w:rsid w:val="00D75376"/>
    <w:rsid w:val="00D75FB2"/>
    <w:rsid w:val="00D76AC9"/>
    <w:rsid w:val="00D76F0A"/>
    <w:rsid w:val="00D77343"/>
    <w:rsid w:val="00D77849"/>
    <w:rsid w:val="00D77FF7"/>
    <w:rsid w:val="00D8001F"/>
    <w:rsid w:val="00D8013D"/>
    <w:rsid w:val="00D80A5B"/>
    <w:rsid w:val="00D8110F"/>
    <w:rsid w:val="00D8131C"/>
    <w:rsid w:val="00D819A9"/>
    <w:rsid w:val="00D81BFB"/>
    <w:rsid w:val="00D8230F"/>
    <w:rsid w:val="00D82B2F"/>
    <w:rsid w:val="00D83904"/>
    <w:rsid w:val="00D839F0"/>
    <w:rsid w:val="00D83D14"/>
    <w:rsid w:val="00D84F5D"/>
    <w:rsid w:val="00D85402"/>
    <w:rsid w:val="00D868BB"/>
    <w:rsid w:val="00D86991"/>
    <w:rsid w:val="00D86C34"/>
    <w:rsid w:val="00D86C6C"/>
    <w:rsid w:val="00D9370A"/>
    <w:rsid w:val="00D9378A"/>
    <w:rsid w:val="00D9496A"/>
    <w:rsid w:val="00D94BAE"/>
    <w:rsid w:val="00D9519B"/>
    <w:rsid w:val="00D95A78"/>
    <w:rsid w:val="00D95F3A"/>
    <w:rsid w:val="00D96176"/>
    <w:rsid w:val="00D96187"/>
    <w:rsid w:val="00D96408"/>
    <w:rsid w:val="00D967AC"/>
    <w:rsid w:val="00D96828"/>
    <w:rsid w:val="00D97CAC"/>
    <w:rsid w:val="00DA01F3"/>
    <w:rsid w:val="00DA08DB"/>
    <w:rsid w:val="00DA11B7"/>
    <w:rsid w:val="00DA127A"/>
    <w:rsid w:val="00DA191A"/>
    <w:rsid w:val="00DA1C91"/>
    <w:rsid w:val="00DA29C8"/>
    <w:rsid w:val="00DA2ACA"/>
    <w:rsid w:val="00DA3646"/>
    <w:rsid w:val="00DA3843"/>
    <w:rsid w:val="00DA3A46"/>
    <w:rsid w:val="00DA3CB6"/>
    <w:rsid w:val="00DA42A6"/>
    <w:rsid w:val="00DA42F2"/>
    <w:rsid w:val="00DA42F4"/>
    <w:rsid w:val="00DA44D3"/>
    <w:rsid w:val="00DA45FC"/>
    <w:rsid w:val="00DA4DFB"/>
    <w:rsid w:val="00DA4F8D"/>
    <w:rsid w:val="00DA56D6"/>
    <w:rsid w:val="00DA5819"/>
    <w:rsid w:val="00DA5A6D"/>
    <w:rsid w:val="00DA6500"/>
    <w:rsid w:val="00DA67AD"/>
    <w:rsid w:val="00DA714F"/>
    <w:rsid w:val="00DA79DA"/>
    <w:rsid w:val="00DA7BDA"/>
    <w:rsid w:val="00DB03CE"/>
    <w:rsid w:val="00DB0F09"/>
    <w:rsid w:val="00DB1120"/>
    <w:rsid w:val="00DB1352"/>
    <w:rsid w:val="00DB228B"/>
    <w:rsid w:val="00DB235B"/>
    <w:rsid w:val="00DB242E"/>
    <w:rsid w:val="00DB243E"/>
    <w:rsid w:val="00DB2F33"/>
    <w:rsid w:val="00DB3073"/>
    <w:rsid w:val="00DB3906"/>
    <w:rsid w:val="00DB524A"/>
    <w:rsid w:val="00DB5500"/>
    <w:rsid w:val="00DB5B58"/>
    <w:rsid w:val="00DB61F0"/>
    <w:rsid w:val="00DB6740"/>
    <w:rsid w:val="00DB6882"/>
    <w:rsid w:val="00DB6AFD"/>
    <w:rsid w:val="00DB6F9E"/>
    <w:rsid w:val="00DB7162"/>
    <w:rsid w:val="00DB7188"/>
    <w:rsid w:val="00DB7224"/>
    <w:rsid w:val="00DC0121"/>
    <w:rsid w:val="00DC0423"/>
    <w:rsid w:val="00DC0799"/>
    <w:rsid w:val="00DC1704"/>
    <w:rsid w:val="00DC1D58"/>
    <w:rsid w:val="00DC225C"/>
    <w:rsid w:val="00DC24D9"/>
    <w:rsid w:val="00DC266A"/>
    <w:rsid w:val="00DC2762"/>
    <w:rsid w:val="00DC2A73"/>
    <w:rsid w:val="00DC2A8D"/>
    <w:rsid w:val="00DC317B"/>
    <w:rsid w:val="00DC3A59"/>
    <w:rsid w:val="00DC3B67"/>
    <w:rsid w:val="00DC3BFF"/>
    <w:rsid w:val="00DC3E10"/>
    <w:rsid w:val="00DC4256"/>
    <w:rsid w:val="00DC42D4"/>
    <w:rsid w:val="00DC5C17"/>
    <w:rsid w:val="00DC714E"/>
    <w:rsid w:val="00DC718A"/>
    <w:rsid w:val="00DC7A65"/>
    <w:rsid w:val="00DD0226"/>
    <w:rsid w:val="00DD0CE1"/>
    <w:rsid w:val="00DD11F4"/>
    <w:rsid w:val="00DD1860"/>
    <w:rsid w:val="00DD19AD"/>
    <w:rsid w:val="00DD1CD6"/>
    <w:rsid w:val="00DD1EAE"/>
    <w:rsid w:val="00DD2202"/>
    <w:rsid w:val="00DD258E"/>
    <w:rsid w:val="00DD26F4"/>
    <w:rsid w:val="00DD29E2"/>
    <w:rsid w:val="00DD2B09"/>
    <w:rsid w:val="00DD2FE0"/>
    <w:rsid w:val="00DD3168"/>
    <w:rsid w:val="00DD3255"/>
    <w:rsid w:val="00DD3B98"/>
    <w:rsid w:val="00DD43CC"/>
    <w:rsid w:val="00DD4D95"/>
    <w:rsid w:val="00DD4F6D"/>
    <w:rsid w:val="00DD58F8"/>
    <w:rsid w:val="00DD5F4C"/>
    <w:rsid w:val="00DD6ADD"/>
    <w:rsid w:val="00DD709E"/>
    <w:rsid w:val="00DD7820"/>
    <w:rsid w:val="00DD7C2F"/>
    <w:rsid w:val="00DE02A8"/>
    <w:rsid w:val="00DE06CD"/>
    <w:rsid w:val="00DE077B"/>
    <w:rsid w:val="00DE0CE6"/>
    <w:rsid w:val="00DE1458"/>
    <w:rsid w:val="00DE221F"/>
    <w:rsid w:val="00DE22A7"/>
    <w:rsid w:val="00DE2DD3"/>
    <w:rsid w:val="00DE2F8F"/>
    <w:rsid w:val="00DE3549"/>
    <w:rsid w:val="00DE39B6"/>
    <w:rsid w:val="00DE3F1E"/>
    <w:rsid w:val="00DE445D"/>
    <w:rsid w:val="00DE453A"/>
    <w:rsid w:val="00DE465B"/>
    <w:rsid w:val="00DE4B21"/>
    <w:rsid w:val="00DE4CFF"/>
    <w:rsid w:val="00DE50E2"/>
    <w:rsid w:val="00DE581C"/>
    <w:rsid w:val="00DE6FAD"/>
    <w:rsid w:val="00DE745F"/>
    <w:rsid w:val="00DE7885"/>
    <w:rsid w:val="00DE79AB"/>
    <w:rsid w:val="00DF05B1"/>
    <w:rsid w:val="00DF05DC"/>
    <w:rsid w:val="00DF06C8"/>
    <w:rsid w:val="00DF0772"/>
    <w:rsid w:val="00DF089D"/>
    <w:rsid w:val="00DF0C82"/>
    <w:rsid w:val="00DF0DD7"/>
    <w:rsid w:val="00DF1770"/>
    <w:rsid w:val="00DF2AD9"/>
    <w:rsid w:val="00DF32D0"/>
    <w:rsid w:val="00DF37BA"/>
    <w:rsid w:val="00DF38FA"/>
    <w:rsid w:val="00DF3D56"/>
    <w:rsid w:val="00DF462C"/>
    <w:rsid w:val="00DF489F"/>
    <w:rsid w:val="00DF520A"/>
    <w:rsid w:val="00DF53DD"/>
    <w:rsid w:val="00DF53EB"/>
    <w:rsid w:val="00DF5E33"/>
    <w:rsid w:val="00DF5E57"/>
    <w:rsid w:val="00DF66BA"/>
    <w:rsid w:val="00DF66D9"/>
    <w:rsid w:val="00DF6B9A"/>
    <w:rsid w:val="00DF6DBC"/>
    <w:rsid w:val="00DF718E"/>
    <w:rsid w:val="00DF7684"/>
    <w:rsid w:val="00DF78FC"/>
    <w:rsid w:val="00DF7A78"/>
    <w:rsid w:val="00DF7F08"/>
    <w:rsid w:val="00E00193"/>
    <w:rsid w:val="00E012A6"/>
    <w:rsid w:val="00E0157D"/>
    <w:rsid w:val="00E0195D"/>
    <w:rsid w:val="00E01D6D"/>
    <w:rsid w:val="00E02B3D"/>
    <w:rsid w:val="00E02C24"/>
    <w:rsid w:val="00E0364D"/>
    <w:rsid w:val="00E03886"/>
    <w:rsid w:val="00E03922"/>
    <w:rsid w:val="00E03971"/>
    <w:rsid w:val="00E03A4E"/>
    <w:rsid w:val="00E0464B"/>
    <w:rsid w:val="00E04DB1"/>
    <w:rsid w:val="00E050B5"/>
    <w:rsid w:val="00E05F7D"/>
    <w:rsid w:val="00E078BD"/>
    <w:rsid w:val="00E07A3E"/>
    <w:rsid w:val="00E07C0A"/>
    <w:rsid w:val="00E07C82"/>
    <w:rsid w:val="00E07F41"/>
    <w:rsid w:val="00E10BDC"/>
    <w:rsid w:val="00E10CA5"/>
    <w:rsid w:val="00E10D65"/>
    <w:rsid w:val="00E11A21"/>
    <w:rsid w:val="00E12243"/>
    <w:rsid w:val="00E1246D"/>
    <w:rsid w:val="00E128A8"/>
    <w:rsid w:val="00E13657"/>
    <w:rsid w:val="00E1396B"/>
    <w:rsid w:val="00E13B43"/>
    <w:rsid w:val="00E147B3"/>
    <w:rsid w:val="00E14BE8"/>
    <w:rsid w:val="00E158A6"/>
    <w:rsid w:val="00E165AB"/>
    <w:rsid w:val="00E16E33"/>
    <w:rsid w:val="00E1703E"/>
    <w:rsid w:val="00E17191"/>
    <w:rsid w:val="00E17333"/>
    <w:rsid w:val="00E176A4"/>
    <w:rsid w:val="00E17A5D"/>
    <w:rsid w:val="00E17B30"/>
    <w:rsid w:val="00E17EAD"/>
    <w:rsid w:val="00E17F3C"/>
    <w:rsid w:val="00E211CF"/>
    <w:rsid w:val="00E21FE8"/>
    <w:rsid w:val="00E228AA"/>
    <w:rsid w:val="00E22AC6"/>
    <w:rsid w:val="00E22D0A"/>
    <w:rsid w:val="00E23080"/>
    <w:rsid w:val="00E23253"/>
    <w:rsid w:val="00E23338"/>
    <w:rsid w:val="00E238C9"/>
    <w:rsid w:val="00E23AA7"/>
    <w:rsid w:val="00E23BEC"/>
    <w:rsid w:val="00E23C3E"/>
    <w:rsid w:val="00E24916"/>
    <w:rsid w:val="00E24B10"/>
    <w:rsid w:val="00E25A5D"/>
    <w:rsid w:val="00E261DC"/>
    <w:rsid w:val="00E26432"/>
    <w:rsid w:val="00E26959"/>
    <w:rsid w:val="00E26960"/>
    <w:rsid w:val="00E26FA9"/>
    <w:rsid w:val="00E2720B"/>
    <w:rsid w:val="00E276CE"/>
    <w:rsid w:val="00E2780F"/>
    <w:rsid w:val="00E27D05"/>
    <w:rsid w:val="00E27F9B"/>
    <w:rsid w:val="00E300C2"/>
    <w:rsid w:val="00E3057F"/>
    <w:rsid w:val="00E315DB"/>
    <w:rsid w:val="00E31F45"/>
    <w:rsid w:val="00E32B29"/>
    <w:rsid w:val="00E331E0"/>
    <w:rsid w:val="00E33717"/>
    <w:rsid w:val="00E33ABD"/>
    <w:rsid w:val="00E342C2"/>
    <w:rsid w:val="00E346A8"/>
    <w:rsid w:val="00E3482C"/>
    <w:rsid w:val="00E34A05"/>
    <w:rsid w:val="00E360E7"/>
    <w:rsid w:val="00E36478"/>
    <w:rsid w:val="00E36908"/>
    <w:rsid w:val="00E4015C"/>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34"/>
    <w:rsid w:val="00E44BCB"/>
    <w:rsid w:val="00E450BC"/>
    <w:rsid w:val="00E469EE"/>
    <w:rsid w:val="00E46B84"/>
    <w:rsid w:val="00E46D16"/>
    <w:rsid w:val="00E47785"/>
    <w:rsid w:val="00E47931"/>
    <w:rsid w:val="00E47AEF"/>
    <w:rsid w:val="00E47FAF"/>
    <w:rsid w:val="00E5030A"/>
    <w:rsid w:val="00E5080F"/>
    <w:rsid w:val="00E50859"/>
    <w:rsid w:val="00E51C99"/>
    <w:rsid w:val="00E51FFD"/>
    <w:rsid w:val="00E5200D"/>
    <w:rsid w:val="00E52525"/>
    <w:rsid w:val="00E527AA"/>
    <w:rsid w:val="00E52906"/>
    <w:rsid w:val="00E532A6"/>
    <w:rsid w:val="00E5454B"/>
    <w:rsid w:val="00E54643"/>
    <w:rsid w:val="00E5498A"/>
    <w:rsid w:val="00E54C15"/>
    <w:rsid w:val="00E5550E"/>
    <w:rsid w:val="00E55B05"/>
    <w:rsid w:val="00E55C34"/>
    <w:rsid w:val="00E55D1D"/>
    <w:rsid w:val="00E55D77"/>
    <w:rsid w:val="00E56A62"/>
    <w:rsid w:val="00E56B62"/>
    <w:rsid w:val="00E57BC5"/>
    <w:rsid w:val="00E608C2"/>
    <w:rsid w:val="00E609A1"/>
    <w:rsid w:val="00E61EDA"/>
    <w:rsid w:val="00E62982"/>
    <w:rsid w:val="00E629C7"/>
    <w:rsid w:val="00E62DA6"/>
    <w:rsid w:val="00E63023"/>
    <w:rsid w:val="00E63065"/>
    <w:rsid w:val="00E63B3F"/>
    <w:rsid w:val="00E644BB"/>
    <w:rsid w:val="00E645F9"/>
    <w:rsid w:val="00E649E5"/>
    <w:rsid w:val="00E64F5A"/>
    <w:rsid w:val="00E6548A"/>
    <w:rsid w:val="00E6582D"/>
    <w:rsid w:val="00E66DB7"/>
    <w:rsid w:val="00E66F50"/>
    <w:rsid w:val="00E674B6"/>
    <w:rsid w:val="00E67AAF"/>
    <w:rsid w:val="00E67C87"/>
    <w:rsid w:val="00E7135A"/>
    <w:rsid w:val="00E72157"/>
    <w:rsid w:val="00E72324"/>
    <w:rsid w:val="00E73464"/>
    <w:rsid w:val="00E73F32"/>
    <w:rsid w:val="00E74147"/>
    <w:rsid w:val="00E743E8"/>
    <w:rsid w:val="00E7492C"/>
    <w:rsid w:val="00E74DAD"/>
    <w:rsid w:val="00E74E36"/>
    <w:rsid w:val="00E75441"/>
    <w:rsid w:val="00E75788"/>
    <w:rsid w:val="00E75931"/>
    <w:rsid w:val="00E7778A"/>
    <w:rsid w:val="00E7784A"/>
    <w:rsid w:val="00E779D7"/>
    <w:rsid w:val="00E77C5C"/>
    <w:rsid w:val="00E8047E"/>
    <w:rsid w:val="00E8050C"/>
    <w:rsid w:val="00E807E5"/>
    <w:rsid w:val="00E80956"/>
    <w:rsid w:val="00E80E60"/>
    <w:rsid w:val="00E81D28"/>
    <w:rsid w:val="00E81D8D"/>
    <w:rsid w:val="00E81E5F"/>
    <w:rsid w:val="00E81F1B"/>
    <w:rsid w:val="00E821CF"/>
    <w:rsid w:val="00E8274A"/>
    <w:rsid w:val="00E82839"/>
    <w:rsid w:val="00E82B2E"/>
    <w:rsid w:val="00E83233"/>
    <w:rsid w:val="00E83758"/>
    <w:rsid w:val="00E8378B"/>
    <w:rsid w:val="00E83899"/>
    <w:rsid w:val="00E83BC8"/>
    <w:rsid w:val="00E83C64"/>
    <w:rsid w:val="00E84A07"/>
    <w:rsid w:val="00E85933"/>
    <w:rsid w:val="00E85AF4"/>
    <w:rsid w:val="00E85FE3"/>
    <w:rsid w:val="00E8639A"/>
    <w:rsid w:val="00E87B44"/>
    <w:rsid w:val="00E90341"/>
    <w:rsid w:val="00E9034B"/>
    <w:rsid w:val="00E90435"/>
    <w:rsid w:val="00E904A1"/>
    <w:rsid w:val="00E909A1"/>
    <w:rsid w:val="00E90E4D"/>
    <w:rsid w:val="00E90ED2"/>
    <w:rsid w:val="00E90F8D"/>
    <w:rsid w:val="00E912C6"/>
    <w:rsid w:val="00E916B2"/>
    <w:rsid w:val="00E919A6"/>
    <w:rsid w:val="00E922E4"/>
    <w:rsid w:val="00E92A69"/>
    <w:rsid w:val="00E9301B"/>
    <w:rsid w:val="00E93BF2"/>
    <w:rsid w:val="00E93CB0"/>
    <w:rsid w:val="00E93D47"/>
    <w:rsid w:val="00E94169"/>
    <w:rsid w:val="00E9441B"/>
    <w:rsid w:val="00E94628"/>
    <w:rsid w:val="00E94C39"/>
    <w:rsid w:val="00E94E3A"/>
    <w:rsid w:val="00E95127"/>
    <w:rsid w:val="00E9524A"/>
    <w:rsid w:val="00E95305"/>
    <w:rsid w:val="00E958AA"/>
    <w:rsid w:val="00E965A1"/>
    <w:rsid w:val="00E9744E"/>
    <w:rsid w:val="00E97AEF"/>
    <w:rsid w:val="00E97B2C"/>
    <w:rsid w:val="00EA0EED"/>
    <w:rsid w:val="00EA212C"/>
    <w:rsid w:val="00EA2270"/>
    <w:rsid w:val="00EA23D4"/>
    <w:rsid w:val="00EA2520"/>
    <w:rsid w:val="00EA286D"/>
    <w:rsid w:val="00EA2E2C"/>
    <w:rsid w:val="00EA31C2"/>
    <w:rsid w:val="00EA36F6"/>
    <w:rsid w:val="00EA38D3"/>
    <w:rsid w:val="00EA3F91"/>
    <w:rsid w:val="00EA4125"/>
    <w:rsid w:val="00EA43C7"/>
    <w:rsid w:val="00EA440E"/>
    <w:rsid w:val="00EA4588"/>
    <w:rsid w:val="00EA45AD"/>
    <w:rsid w:val="00EA4E1C"/>
    <w:rsid w:val="00EA5037"/>
    <w:rsid w:val="00EA5217"/>
    <w:rsid w:val="00EA5748"/>
    <w:rsid w:val="00EA5CF6"/>
    <w:rsid w:val="00EA6A6E"/>
    <w:rsid w:val="00EA6ED8"/>
    <w:rsid w:val="00EA73FD"/>
    <w:rsid w:val="00EA7A6D"/>
    <w:rsid w:val="00EA7CCB"/>
    <w:rsid w:val="00EB0122"/>
    <w:rsid w:val="00EB0684"/>
    <w:rsid w:val="00EB074F"/>
    <w:rsid w:val="00EB0F30"/>
    <w:rsid w:val="00EB1248"/>
    <w:rsid w:val="00EB1BDB"/>
    <w:rsid w:val="00EB2706"/>
    <w:rsid w:val="00EB2811"/>
    <w:rsid w:val="00EB3148"/>
    <w:rsid w:val="00EB3663"/>
    <w:rsid w:val="00EB3DEF"/>
    <w:rsid w:val="00EB512D"/>
    <w:rsid w:val="00EB58C4"/>
    <w:rsid w:val="00EB58C7"/>
    <w:rsid w:val="00EB621B"/>
    <w:rsid w:val="00EB641C"/>
    <w:rsid w:val="00EB643B"/>
    <w:rsid w:val="00EB6D48"/>
    <w:rsid w:val="00EB6EA5"/>
    <w:rsid w:val="00EB73DA"/>
    <w:rsid w:val="00EC07E1"/>
    <w:rsid w:val="00EC1AAF"/>
    <w:rsid w:val="00EC21BB"/>
    <w:rsid w:val="00EC2669"/>
    <w:rsid w:val="00EC28D1"/>
    <w:rsid w:val="00EC363B"/>
    <w:rsid w:val="00EC3F40"/>
    <w:rsid w:val="00EC3FEB"/>
    <w:rsid w:val="00EC4171"/>
    <w:rsid w:val="00EC444E"/>
    <w:rsid w:val="00EC488F"/>
    <w:rsid w:val="00EC5528"/>
    <w:rsid w:val="00EC7397"/>
    <w:rsid w:val="00EC75CC"/>
    <w:rsid w:val="00ED0769"/>
    <w:rsid w:val="00ED0DDB"/>
    <w:rsid w:val="00ED0F24"/>
    <w:rsid w:val="00ED14AE"/>
    <w:rsid w:val="00ED1544"/>
    <w:rsid w:val="00ED171C"/>
    <w:rsid w:val="00ED1FAD"/>
    <w:rsid w:val="00ED2392"/>
    <w:rsid w:val="00ED2AB9"/>
    <w:rsid w:val="00ED2D05"/>
    <w:rsid w:val="00ED2D48"/>
    <w:rsid w:val="00ED2E0E"/>
    <w:rsid w:val="00ED3063"/>
    <w:rsid w:val="00ED3776"/>
    <w:rsid w:val="00ED3AA5"/>
    <w:rsid w:val="00ED3CA3"/>
    <w:rsid w:val="00ED420A"/>
    <w:rsid w:val="00ED4C1B"/>
    <w:rsid w:val="00ED5CC0"/>
    <w:rsid w:val="00ED5D50"/>
    <w:rsid w:val="00ED6BC8"/>
    <w:rsid w:val="00ED6BF4"/>
    <w:rsid w:val="00ED707F"/>
    <w:rsid w:val="00ED76C3"/>
    <w:rsid w:val="00ED7AC1"/>
    <w:rsid w:val="00EE08C0"/>
    <w:rsid w:val="00EE100B"/>
    <w:rsid w:val="00EE1136"/>
    <w:rsid w:val="00EE1770"/>
    <w:rsid w:val="00EE18C7"/>
    <w:rsid w:val="00EE1EBB"/>
    <w:rsid w:val="00EE2248"/>
    <w:rsid w:val="00EE322C"/>
    <w:rsid w:val="00EE343D"/>
    <w:rsid w:val="00EE3A90"/>
    <w:rsid w:val="00EE40F7"/>
    <w:rsid w:val="00EE47AC"/>
    <w:rsid w:val="00EE49F2"/>
    <w:rsid w:val="00EE4D65"/>
    <w:rsid w:val="00EE544C"/>
    <w:rsid w:val="00EE55F1"/>
    <w:rsid w:val="00EE57BF"/>
    <w:rsid w:val="00EE61D8"/>
    <w:rsid w:val="00EE716D"/>
    <w:rsid w:val="00EE7666"/>
    <w:rsid w:val="00EF015D"/>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43E"/>
    <w:rsid w:val="00EF76F3"/>
    <w:rsid w:val="00EF7A64"/>
    <w:rsid w:val="00F00E5F"/>
    <w:rsid w:val="00F0143D"/>
    <w:rsid w:val="00F026EF"/>
    <w:rsid w:val="00F027FD"/>
    <w:rsid w:val="00F02F67"/>
    <w:rsid w:val="00F03450"/>
    <w:rsid w:val="00F03B76"/>
    <w:rsid w:val="00F03CAF"/>
    <w:rsid w:val="00F03D26"/>
    <w:rsid w:val="00F040E7"/>
    <w:rsid w:val="00F04793"/>
    <w:rsid w:val="00F05069"/>
    <w:rsid w:val="00F0551C"/>
    <w:rsid w:val="00F056BA"/>
    <w:rsid w:val="00F05BEC"/>
    <w:rsid w:val="00F05F67"/>
    <w:rsid w:val="00F062B5"/>
    <w:rsid w:val="00F0674C"/>
    <w:rsid w:val="00F06846"/>
    <w:rsid w:val="00F06989"/>
    <w:rsid w:val="00F070E2"/>
    <w:rsid w:val="00F0753B"/>
    <w:rsid w:val="00F07553"/>
    <w:rsid w:val="00F07A23"/>
    <w:rsid w:val="00F07F63"/>
    <w:rsid w:val="00F10622"/>
    <w:rsid w:val="00F10850"/>
    <w:rsid w:val="00F10E1B"/>
    <w:rsid w:val="00F10FD4"/>
    <w:rsid w:val="00F114B6"/>
    <w:rsid w:val="00F11742"/>
    <w:rsid w:val="00F11BBB"/>
    <w:rsid w:val="00F1227B"/>
    <w:rsid w:val="00F126E8"/>
    <w:rsid w:val="00F12710"/>
    <w:rsid w:val="00F12A9B"/>
    <w:rsid w:val="00F13D21"/>
    <w:rsid w:val="00F141E8"/>
    <w:rsid w:val="00F14203"/>
    <w:rsid w:val="00F1423B"/>
    <w:rsid w:val="00F1464F"/>
    <w:rsid w:val="00F14F56"/>
    <w:rsid w:val="00F15709"/>
    <w:rsid w:val="00F15916"/>
    <w:rsid w:val="00F15985"/>
    <w:rsid w:val="00F15ED9"/>
    <w:rsid w:val="00F16F15"/>
    <w:rsid w:val="00F17583"/>
    <w:rsid w:val="00F176CE"/>
    <w:rsid w:val="00F17A4D"/>
    <w:rsid w:val="00F2097B"/>
    <w:rsid w:val="00F20BDA"/>
    <w:rsid w:val="00F21A4C"/>
    <w:rsid w:val="00F21E53"/>
    <w:rsid w:val="00F22398"/>
    <w:rsid w:val="00F23144"/>
    <w:rsid w:val="00F23729"/>
    <w:rsid w:val="00F23861"/>
    <w:rsid w:val="00F23C2E"/>
    <w:rsid w:val="00F23E7F"/>
    <w:rsid w:val="00F23E96"/>
    <w:rsid w:val="00F23EC7"/>
    <w:rsid w:val="00F24A1D"/>
    <w:rsid w:val="00F254DD"/>
    <w:rsid w:val="00F25739"/>
    <w:rsid w:val="00F25790"/>
    <w:rsid w:val="00F25F40"/>
    <w:rsid w:val="00F25FEB"/>
    <w:rsid w:val="00F26092"/>
    <w:rsid w:val="00F26B4E"/>
    <w:rsid w:val="00F302A6"/>
    <w:rsid w:val="00F303AE"/>
    <w:rsid w:val="00F311D3"/>
    <w:rsid w:val="00F3270E"/>
    <w:rsid w:val="00F32771"/>
    <w:rsid w:val="00F32D9E"/>
    <w:rsid w:val="00F32F29"/>
    <w:rsid w:val="00F33320"/>
    <w:rsid w:val="00F34156"/>
    <w:rsid w:val="00F34A6C"/>
    <w:rsid w:val="00F34B44"/>
    <w:rsid w:val="00F35702"/>
    <w:rsid w:val="00F360C1"/>
    <w:rsid w:val="00F363C3"/>
    <w:rsid w:val="00F363F3"/>
    <w:rsid w:val="00F36769"/>
    <w:rsid w:val="00F36CB5"/>
    <w:rsid w:val="00F36EA7"/>
    <w:rsid w:val="00F37F3C"/>
    <w:rsid w:val="00F40126"/>
    <w:rsid w:val="00F40BCB"/>
    <w:rsid w:val="00F40BE8"/>
    <w:rsid w:val="00F40D32"/>
    <w:rsid w:val="00F40DBD"/>
    <w:rsid w:val="00F40F33"/>
    <w:rsid w:val="00F4325A"/>
    <w:rsid w:val="00F432EC"/>
    <w:rsid w:val="00F4385D"/>
    <w:rsid w:val="00F43B67"/>
    <w:rsid w:val="00F43CCB"/>
    <w:rsid w:val="00F44881"/>
    <w:rsid w:val="00F44D57"/>
    <w:rsid w:val="00F456D0"/>
    <w:rsid w:val="00F45738"/>
    <w:rsid w:val="00F45DB4"/>
    <w:rsid w:val="00F45F39"/>
    <w:rsid w:val="00F467A4"/>
    <w:rsid w:val="00F46D64"/>
    <w:rsid w:val="00F46DF4"/>
    <w:rsid w:val="00F477C8"/>
    <w:rsid w:val="00F47AC1"/>
    <w:rsid w:val="00F47EA2"/>
    <w:rsid w:val="00F50044"/>
    <w:rsid w:val="00F507A9"/>
    <w:rsid w:val="00F5089A"/>
    <w:rsid w:val="00F50AA0"/>
    <w:rsid w:val="00F51276"/>
    <w:rsid w:val="00F51CD4"/>
    <w:rsid w:val="00F51F24"/>
    <w:rsid w:val="00F52B53"/>
    <w:rsid w:val="00F52E8C"/>
    <w:rsid w:val="00F535A2"/>
    <w:rsid w:val="00F53BC0"/>
    <w:rsid w:val="00F53F1E"/>
    <w:rsid w:val="00F54DC2"/>
    <w:rsid w:val="00F55417"/>
    <w:rsid w:val="00F5606F"/>
    <w:rsid w:val="00F56E8B"/>
    <w:rsid w:val="00F57A3D"/>
    <w:rsid w:val="00F60279"/>
    <w:rsid w:val="00F6088A"/>
    <w:rsid w:val="00F61EC6"/>
    <w:rsid w:val="00F62579"/>
    <w:rsid w:val="00F635C4"/>
    <w:rsid w:val="00F65530"/>
    <w:rsid w:val="00F6585D"/>
    <w:rsid w:val="00F65CE2"/>
    <w:rsid w:val="00F66587"/>
    <w:rsid w:val="00F66992"/>
    <w:rsid w:val="00F67213"/>
    <w:rsid w:val="00F672BB"/>
    <w:rsid w:val="00F67472"/>
    <w:rsid w:val="00F67AC3"/>
    <w:rsid w:val="00F67BC7"/>
    <w:rsid w:val="00F7027D"/>
    <w:rsid w:val="00F703A4"/>
    <w:rsid w:val="00F70418"/>
    <w:rsid w:val="00F70CEA"/>
    <w:rsid w:val="00F70D1C"/>
    <w:rsid w:val="00F7117D"/>
    <w:rsid w:val="00F71A33"/>
    <w:rsid w:val="00F71B15"/>
    <w:rsid w:val="00F725D3"/>
    <w:rsid w:val="00F72E40"/>
    <w:rsid w:val="00F72ED2"/>
    <w:rsid w:val="00F732CF"/>
    <w:rsid w:val="00F738BC"/>
    <w:rsid w:val="00F73BAB"/>
    <w:rsid w:val="00F73C50"/>
    <w:rsid w:val="00F747FA"/>
    <w:rsid w:val="00F75536"/>
    <w:rsid w:val="00F7579F"/>
    <w:rsid w:val="00F75AEE"/>
    <w:rsid w:val="00F768F2"/>
    <w:rsid w:val="00F76EED"/>
    <w:rsid w:val="00F76F71"/>
    <w:rsid w:val="00F7722E"/>
    <w:rsid w:val="00F77234"/>
    <w:rsid w:val="00F774C2"/>
    <w:rsid w:val="00F77514"/>
    <w:rsid w:val="00F77F7B"/>
    <w:rsid w:val="00F77FB4"/>
    <w:rsid w:val="00F8097F"/>
    <w:rsid w:val="00F80981"/>
    <w:rsid w:val="00F80BE3"/>
    <w:rsid w:val="00F81390"/>
    <w:rsid w:val="00F813F9"/>
    <w:rsid w:val="00F81615"/>
    <w:rsid w:val="00F8191B"/>
    <w:rsid w:val="00F82036"/>
    <w:rsid w:val="00F82180"/>
    <w:rsid w:val="00F8292B"/>
    <w:rsid w:val="00F82A05"/>
    <w:rsid w:val="00F830CF"/>
    <w:rsid w:val="00F83F8E"/>
    <w:rsid w:val="00F843A4"/>
    <w:rsid w:val="00F8466F"/>
    <w:rsid w:val="00F8499F"/>
    <w:rsid w:val="00F84E0B"/>
    <w:rsid w:val="00F850A0"/>
    <w:rsid w:val="00F85E94"/>
    <w:rsid w:val="00F86516"/>
    <w:rsid w:val="00F87227"/>
    <w:rsid w:val="00F87874"/>
    <w:rsid w:val="00F9033D"/>
    <w:rsid w:val="00F90C86"/>
    <w:rsid w:val="00F90DFC"/>
    <w:rsid w:val="00F91337"/>
    <w:rsid w:val="00F91A6A"/>
    <w:rsid w:val="00F91B9C"/>
    <w:rsid w:val="00F925D3"/>
    <w:rsid w:val="00F929B3"/>
    <w:rsid w:val="00F931FC"/>
    <w:rsid w:val="00F93FDB"/>
    <w:rsid w:val="00F945BF"/>
    <w:rsid w:val="00F94662"/>
    <w:rsid w:val="00F94745"/>
    <w:rsid w:val="00F95271"/>
    <w:rsid w:val="00F95382"/>
    <w:rsid w:val="00F95C57"/>
    <w:rsid w:val="00F95CA4"/>
    <w:rsid w:val="00F96213"/>
    <w:rsid w:val="00F962DF"/>
    <w:rsid w:val="00F963C9"/>
    <w:rsid w:val="00F9653D"/>
    <w:rsid w:val="00F970BF"/>
    <w:rsid w:val="00F974FB"/>
    <w:rsid w:val="00F97837"/>
    <w:rsid w:val="00F97A3C"/>
    <w:rsid w:val="00F97D87"/>
    <w:rsid w:val="00F97FB9"/>
    <w:rsid w:val="00FA0265"/>
    <w:rsid w:val="00FA0C1E"/>
    <w:rsid w:val="00FA1BAC"/>
    <w:rsid w:val="00FA3995"/>
    <w:rsid w:val="00FA3B37"/>
    <w:rsid w:val="00FA3BAD"/>
    <w:rsid w:val="00FA44B8"/>
    <w:rsid w:val="00FA47C8"/>
    <w:rsid w:val="00FA537E"/>
    <w:rsid w:val="00FA5653"/>
    <w:rsid w:val="00FA588B"/>
    <w:rsid w:val="00FA5F79"/>
    <w:rsid w:val="00FA632A"/>
    <w:rsid w:val="00FA639F"/>
    <w:rsid w:val="00FA63ED"/>
    <w:rsid w:val="00FA761B"/>
    <w:rsid w:val="00FA7E4E"/>
    <w:rsid w:val="00FB05A4"/>
    <w:rsid w:val="00FB066E"/>
    <w:rsid w:val="00FB0E0B"/>
    <w:rsid w:val="00FB102D"/>
    <w:rsid w:val="00FB1435"/>
    <w:rsid w:val="00FB161A"/>
    <w:rsid w:val="00FB1EF7"/>
    <w:rsid w:val="00FB2284"/>
    <w:rsid w:val="00FB2358"/>
    <w:rsid w:val="00FB38DB"/>
    <w:rsid w:val="00FB3A2B"/>
    <w:rsid w:val="00FB3B97"/>
    <w:rsid w:val="00FB3C3D"/>
    <w:rsid w:val="00FB3CF5"/>
    <w:rsid w:val="00FB3F04"/>
    <w:rsid w:val="00FB51F9"/>
    <w:rsid w:val="00FB5717"/>
    <w:rsid w:val="00FB5B03"/>
    <w:rsid w:val="00FB5BD9"/>
    <w:rsid w:val="00FB6088"/>
    <w:rsid w:val="00FB60CA"/>
    <w:rsid w:val="00FB6185"/>
    <w:rsid w:val="00FB6A47"/>
    <w:rsid w:val="00FB6BDB"/>
    <w:rsid w:val="00FB6EF6"/>
    <w:rsid w:val="00FB708E"/>
    <w:rsid w:val="00FB7C28"/>
    <w:rsid w:val="00FB7F95"/>
    <w:rsid w:val="00FC0076"/>
    <w:rsid w:val="00FC0633"/>
    <w:rsid w:val="00FC0964"/>
    <w:rsid w:val="00FC174F"/>
    <w:rsid w:val="00FC2528"/>
    <w:rsid w:val="00FC2912"/>
    <w:rsid w:val="00FC2B5D"/>
    <w:rsid w:val="00FC31E3"/>
    <w:rsid w:val="00FC363F"/>
    <w:rsid w:val="00FC36E4"/>
    <w:rsid w:val="00FC3C34"/>
    <w:rsid w:val="00FC3F9F"/>
    <w:rsid w:val="00FC3FFD"/>
    <w:rsid w:val="00FC445E"/>
    <w:rsid w:val="00FC4642"/>
    <w:rsid w:val="00FC465B"/>
    <w:rsid w:val="00FC46F7"/>
    <w:rsid w:val="00FC4A63"/>
    <w:rsid w:val="00FC4C42"/>
    <w:rsid w:val="00FC5B1C"/>
    <w:rsid w:val="00FC5B74"/>
    <w:rsid w:val="00FC5C29"/>
    <w:rsid w:val="00FC5F8C"/>
    <w:rsid w:val="00FC6068"/>
    <w:rsid w:val="00FC7009"/>
    <w:rsid w:val="00FC731C"/>
    <w:rsid w:val="00FC7650"/>
    <w:rsid w:val="00FC776A"/>
    <w:rsid w:val="00FC7B3D"/>
    <w:rsid w:val="00FC7B87"/>
    <w:rsid w:val="00FD0686"/>
    <w:rsid w:val="00FD0F1A"/>
    <w:rsid w:val="00FD115A"/>
    <w:rsid w:val="00FD1359"/>
    <w:rsid w:val="00FD175F"/>
    <w:rsid w:val="00FD1D03"/>
    <w:rsid w:val="00FD221A"/>
    <w:rsid w:val="00FD2727"/>
    <w:rsid w:val="00FD28F6"/>
    <w:rsid w:val="00FD345B"/>
    <w:rsid w:val="00FD39CE"/>
    <w:rsid w:val="00FD3CEC"/>
    <w:rsid w:val="00FD4152"/>
    <w:rsid w:val="00FD418C"/>
    <w:rsid w:val="00FD4388"/>
    <w:rsid w:val="00FD5585"/>
    <w:rsid w:val="00FD56B6"/>
    <w:rsid w:val="00FD5729"/>
    <w:rsid w:val="00FD5731"/>
    <w:rsid w:val="00FD6212"/>
    <w:rsid w:val="00FD63E8"/>
    <w:rsid w:val="00FD63F9"/>
    <w:rsid w:val="00FD65C6"/>
    <w:rsid w:val="00FD69E7"/>
    <w:rsid w:val="00FD760B"/>
    <w:rsid w:val="00FE22EE"/>
    <w:rsid w:val="00FE25A2"/>
    <w:rsid w:val="00FE26FE"/>
    <w:rsid w:val="00FE3B7A"/>
    <w:rsid w:val="00FE3F17"/>
    <w:rsid w:val="00FE422E"/>
    <w:rsid w:val="00FE46F2"/>
    <w:rsid w:val="00FE4A80"/>
    <w:rsid w:val="00FE5B63"/>
    <w:rsid w:val="00FE6C70"/>
    <w:rsid w:val="00FE6F47"/>
    <w:rsid w:val="00FE7261"/>
    <w:rsid w:val="00FE72B2"/>
    <w:rsid w:val="00FE7BA4"/>
    <w:rsid w:val="00FE7E70"/>
    <w:rsid w:val="00FF0734"/>
    <w:rsid w:val="00FF0BCD"/>
    <w:rsid w:val="00FF0C84"/>
    <w:rsid w:val="00FF12D7"/>
    <w:rsid w:val="00FF1A38"/>
    <w:rsid w:val="00FF1EC8"/>
    <w:rsid w:val="00FF226E"/>
    <w:rsid w:val="00FF23C7"/>
    <w:rsid w:val="00FF2FEF"/>
    <w:rsid w:val="00FF347C"/>
    <w:rsid w:val="00FF3C5F"/>
    <w:rsid w:val="00FF3D19"/>
    <w:rsid w:val="00FF3D32"/>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0E4CB"/>
  <w15:chartTrackingRefBased/>
  <w15:docId w15:val="{9F64D4E6-FEBA-4D8E-BD19-0F3DCF759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qFormat="1"/>
    <w:lsdException w:name="footer" w:qFormat="1"/>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061B2"/>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3">
    <w:name w:val="index 1"/>
    <w:basedOn w:val="a1"/>
    <w:semiHidden/>
    <w:rsid w:val="009B4262"/>
    <w:pPr>
      <w:keepLines/>
    </w:pPr>
  </w:style>
  <w:style w:type="paragraph" w:styleId="21">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qFormat/>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uiPriority w:val="99"/>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uiPriority w:val="99"/>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16">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7">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8">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列出段落,- Bullets,?? ??,?????,????,Lista1,목록 단락,リスト段落,列出段落1,中等深浅网格 1 - 着色 21,R4_bullets,—ño’i—Ž,¥¡¡¡¡ì¬º¥¹¥È¶ÎÂä,ÁÐ³ö¶ÎÂä,¥ê¥¹¥È¶ÎÂä,1st level - Bullet List Paragraph,Lettre d'introduction,Paragrafo elenco,Normal bullet 2,목록단락,列表段落11,清單段落1,R4_Bullet"/>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列出段落 字符,- Bullets 字符,?? ?? 字符,????? 字符,???? 字符,Lista1 字符,목록 단락 字符,リスト段落 字符,列出段落1 字符,中等深浅网格 1 - 着色 21 字符,R4_bullets 字符,—ño’i—Ž 字符,¥¡¡¡¡ì¬º¥¹¥È¶ÎÂä 字符,ÁÐ³ö¶ÎÂä 字符,¥ê¥¹¥È¶ÎÂä 字符,1st level - Bullet List Paragraph 字符,Lettre d'introduction 字符,목록단락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ListParagraphChar">
    <w:name w:val="List Paragraph Char"/>
    <w:link w:val="10"/>
    <w:uiPriority w:val="34"/>
    <w:qFormat/>
    <w:locked/>
    <w:rsid w:val="00314480"/>
    <w:rPr>
      <w:rFonts w:eastAsia="宋体"/>
      <w:szCs w:val="24"/>
    </w:rPr>
  </w:style>
  <w:style w:type="paragraph" w:customStyle="1" w:styleId="10">
    <w:name w:val="列表段落1"/>
    <w:basedOn w:val="a1"/>
    <w:link w:val="ListParagraphChar"/>
    <w:uiPriority w:val="34"/>
    <w:qFormat/>
    <w:rsid w:val="00314480"/>
    <w:pPr>
      <w:numPr>
        <w:numId w:val="11"/>
      </w:numPr>
      <w:overflowPunct/>
      <w:autoSpaceDE/>
      <w:autoSpaceDN/>
      <w:adjustRightInd/>
      <w:spacing w:after="120"/>
      <w:textAlignment w:val="auto"/>
    </w:pPr>
    <w:rPr>
      <w:szCs w:val="24"/>
      <w:lang w:val="en-US"/>
    </w:rPr>
  </w:style>
  <w:style w:type="character" w:customStyle="1" w:styleId="Char2">
    <w:name w:val="列出段落 Char"/>
    <w:uiPriority w:val="34"/>
    <w:qFormat/>
    <w:locked/>
    <w:rsid w:val="00366A3F"/>
    <w:rPr>
      <w:rFonts w:eastAsia="MS Mincho"/>
      <w:lang w:val="en-GB" w:eastAsia="en-US"/>
    </w:rPr>
  </w:style>
  <w:style w:type="character" w:styleId="afff2">
    <w:name w:val="Placeholder Text"/>
    <w:basedOn w:val="a2"/>
    <w:uiPriority w:val="99"/>
    <w:semiHidden/>
    <w:rsid w:val="00BD3BC4"/>
    <w:rPr>
      <w:color w:val="808080"/>
    </w:rPr>
  </w:style>
  <w:style w:type="character" w:customStyle="1" w:styleId="normaltextrun">
    <w:name w:val="normaltextrun"/>
    <w:basedOn w:val="a2"/>
    <w:rsid w:val="0025618A"/>
  </w:style>
  <w:style w:type="character" w:customStyle="1" w:styleId="eop">
    <w:name w:val="eop"/>
    <w:basedOn w:val="a2"/>
    <w:rsid w:val="0025618A"/>
  </w:style>
  <w:style w:type="paragraph" w:customStyle="1" w:styleId="Default">
    <w:name w:val="Default"/>
    <w:rsid w:val="000C01B5"/>
    <w:pPr>
      <w:widowControl w:val="0"/>
      <w:autoSpaceDE w:val="0"/>
      <w:autoSpaceDN w:val="0"/>
      <w:adjustRightInd w:val="0"/>
    </w:pPr>
    <w:rPr>
      <w:rFonts w:eastAsia="宋体"/>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11437">
      <w:bodyDiv w:val="1"/>
      <w:marLeft w:val="0"/>
      <w:marRight w:val="0"/>
      <w:marTop w:val="0"/>
      <w:marBottom w:val="0"/>
      <w:divBdr>
        <w:top w:val="none" w:sz="0" w:space="0" w:color="auto"/>
        <w:left w:val="none" w:sz="0" w:space="0" w:color="auto"/>
        <w:bottom w:val="none" w:sz="0" w:space="0" w:color="auto"/>
        <w:right w:val="none" w:sz="0" w:space="0" w:color="auto"/>
      </w:divBdr>
      <w:divsChild>
        <w:div w:id="412513100">
          <w:marLeft w:val="1080"/>
          <w:marRight w:val="0"/>
          <w:marTop w:val="100"/>
          <w:marBottom w:val="0"/>
          <w:divBdr>
            <w:top w:val="none" w:sz="0" w:space="0" w:color="auto"/>
            <w:left w:val="none" w:sz="0" w:space="0" w:color="auto"/>
            <w:bottom w:val="none" w:sz="0" w:space="0" w:color="auto"/>
            <w:right w:val="none" w:sz="0" w:space="0" w:color="auto"/>
          </w:divBdr>
        </w:div>
        <w:div w:id="1658917552">
          <w:marLeft w:val="1800"/>
          <w:marRight w:val="0"/>
          <w:marTop w:val="100"/>
          <w:marBottom w:val="0"/>
          <w:divBdr>
            <w:top w:val="none" w:sz="0" w:space="0" w:color="auto"/>
            <w:left w:val="none" w:sz="0" w:space="0" w:color="auto"/>
            <w:bottom w:val="none" w:sz="0" w:space="0" w:color="auto"/>
            <w:right w:val="none" w:sz="0" w:space="0" w:color="auto"/>
          </w:divBdr>
        </w:div>
      </w:divsChild>
    </w:div>
    <w:div w:id="32309285">
      <w:bodyDiv w:val="1"/>
      <w:marLeft w:val="0"/>
      <w:marRight w:val="0"/>
      <w:marTop w:val="0"/>
      <w:marBottom w:val="0"/>
      <w:divBdr>
        <w:top w:val="none" w:sz="0" w:space="0" w:color="auto"/>
        <w:left w:val="none" w:sz="0" w:space="0" w:color="auto"/>
        <w:bottom w:val="none" w:sz="0" w:space="0" w:color="auto"/>
        <w:right w:val="none" w:sz="0" w:space="0" w:color="auto"/>
      </w:divBdr>
      <w:divsChild>
        <w:div w:id="636029415">
          <w:marLeft w:val="1166"/>
          <w:marRight w:val="0"/>
          <w:marTop w:val="110"/>
          <w:marBottom w:val="0"/>
          <w:divBdr>
            <w:top w:val="none" w:sz="0" w:space="0" w:color="auto"/>
            <w:left w:val="none" w:sz="0" w:space="0" w:color="auto"/>
            <w:bottom w:val="none" w:sz="0" w:space="0" w:color="auto"/>
            <w:right w:val="none" w:sz="0" w:space="0" w:color="auto"/>
          </w:divBdr>
        </w:div>
        <w:div w:id="918515668">
          <w:marLeft w:val="1800"/>
          <w:marRight w:val="0"/>
          <w:marTop w:val="91"/>
          <w:marBottom w:val="0"/>
          <w:divBdr>
            <w:top w:val="none" w:sz="0" w:space="0" w:color="auto"/>
            <w:left w:val="none" w:sz="0" w:space="0" w:color="auto"/>
            <w:bottom w:val="none" w:sz="0" w:space="0" w:color="auto"/>
            <w:right w:val="none" w:sz="0" w:space="0" w:color="auto"/>
          </w:divBdr>
        </w:div>
        <w:div w:id="2014382347">
          <w:marLeft w:val="2520"/>
          <w:marRight w:val="0"/>
          <w:marTop w:val="72"/>
          <w:marBottom w:val="0"/>
          <w:divBdr>
            <w:top w:val="none" w:sz="0" w:space="0" w:color="auto"/>
            <w:left w:val="none" w:sz="0" w:space="0" w:color="auto"/>
            <w:bottom w:val="none" w:sz="0" w:space="0" w:color="auto"/>
            <w:right w:val="none" w:sz="0" w:space="0" w:color="auto"/>
          </w:divBdr>
        </w:div>
        <w:div w:id="734400340">
          <w:marLeft w:val="1166"/>
          <w:marRight w:val="0"/>
          <w:marTop w:val="110"/>
          <w:marBottom w:val="0"/>
          <w:divBdr>
            <w:top w:val="none" w:sz="0" w:space="0" w:color="auto"/>
            <w:left w:val="none" w:sz="0" w:space="0" w:color="auto"/>
            <w:bottom w:val="none" w:sz="0" w:space="0" w:color="auto"/>
            <w:right w:val="none" w:sz="0" w:space="0" w:color="auto"/>
          </w:divBdr>
        </w:div>
        <w:div w:id="368532115">
          <w:marLeft w:val="1800"/>
          <w:marRight w:val="0"/>
          <w:marTop w:val="91"/>
          <w:marBottom w:val="0"/>
          <w:divBdr>
            <w:top w:val="none" w:sz="0" w:space="0" w:color="auto"/>
            <w:left w:val="none" w:sz="0" w:space="0" w:color="auto"/>
            <w:bottom w:val="none" w:sz="0" w:space="0" w:color="auto"/>
            <w:right w:val="none" w:sz="0" w:space="0" w:color="auto"/>
          </w:divBdr>
        </w:div>
        <w:div w:id="1928615433">
          <w:marLeft w:val="2520"/>
          <w:marRight w:val="0"/>
          <w:marTop w:val="72"/>
          <w:marBottom w:val="0"/>
          <w:divBdr>
            <w:top w:val="none" w:sz="0" w:space="0" w:color="auto"/>
            <w:left w:val="none" w:sz="0" w:space="0" w:color="auto"/>
            <w:bottom w:val="none" w:sz="0" w:space="0" w:color="auto"/>
            <w:right w:val="none" w:sz="0" w:space="0" w:color="auto"/>
          </w:divBdr>
        </w:div>
        <w:div w:id="163128537">
          <w:marLeft w:val="1800"/>
          <w:marRight w:val="0"/>
          <w:marTop w:val="91"/>
          <w:marBottom w:val="0"/>
          <w:divBdr>
            <w:top w:val="none" w:sz="0" w:space="0" w:color="auto"/>
            <w:left w:val="none" w:sz="0" w:space="0" w:color="auto"/>
            <w:bottom w:val="none" w:sz="0" w:space="0" w:color="auto"/>
            <w:right w:val="none" w:sz="0" w:space="0" w:color="auto"/>
          </w:divBdr>
        </w:div>
        <w:div w:id="1209144718">
          <w:marLeft w:val="2520"/>
          <w:marRight w:val="0"/>
          <w:marTop w:val="72"/>
          <w:marBottom w:val="0"/>
          <w:divBdr>
            <w:top w:val="none" w:sz="0" w:space="0" w:color="auto"/>
            <w:left w:val="none" w:sz="0" w:space="0" w:color="auto"/>
            <w:bottom w:val="none" w:sz="0" w:space="0" w:color="auto"/>
            <w:right w:val="none" w:sz="0" w:space="0" w:color="auto"/>
          </w:divBdr>
        </w:div>
        <w:div w:id="92483799">
          <w:marLeft w:val="1800"/>
          <w:marRight w:val="0"/>
          <w:marTop w:val="91"/>
          <w:marBottom w:val="0"/>
          <w:divBdr>
            <w:top w:val="none" w:sz="0" w:space="0" w:color="auto"/>
            <w:left w:val="none" w:sz="0" w:space="0" w:color="auto"/>
            <w:bottom w:val="none" w:sz="0" w:space="0" w:color="auto"/>
            <w:right w:val="none" w:sz="0" w:space="0" w:color="auto"/>
          </w:divBdr>
        </w:div>
        <w:div w:id="1829711902">
          <w:marLeft w:val="2520"/>
          <w:marRight w:val="0"/>
          <w:marTop w:val="72"/>
          <w:marBottom w:val="0"/>
          <w:divBdr>
            <w:top w:val="none" w:sz="0" w:space="0" w:color="auto"/>
            <w:left w:val="none" w:sz="0" w:space="0" w:color="auto"/>
            <w:bottom w:val="none" w:sz="0" w:space="0" w:color="auto"/>
            <w:right w:val="none" w:sz="0" w:space="0" w:color="auto"/>
          </w:divBdr>
        </w:div>
      </w:divsChild>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82937312">
      <w:bodyDiv w:val="1"/>
      <w:marLeft w:val="0"/>
      <w:marRight w:val="0"/>
      <w:marTop w:val="0"/>
      <w:marBottom w:val="0"/>
      <w:divBdr>
        <w:top w:val="none" w:sz="0" w:space="0" w:color="auto"/>
        <w:left w:val="none" w:sz="0" w:space="0" w:color="auto"/>
        <w:bottom w:val="none" w:sz="0" w:space="0" w:color="auto"/>
        <w:right w:val="none" w:sz="0" w:space="0" w:color="auto"/>
      </w:divBdr>
      <w:divsChild>
        <w:div w:id="686255176">
          <w:marLeft w:val="547"/>
          <w:marRight w:val="0"/>
          <w:marTop w:val="115"/>
          <w:marBottom w:val="0"/>
          <w:divBdr>
            <w:top w:val="none" w:sz="0" w:space="0" w:color="auto"/>
            <w:left w:val="none" w:sz="0" w:space="0" w:color="auto"/>
            <w:bottom w:val="none" w:sz="0" w:space="0" w:color="auto"/>
            <w:right w:val="none" w:sz="0" w:space="0" w:color="auto"/>
          </w:divBdr>
        </w:div>
        <w:div w:id="1710639542">
          <w:marLeft w:val="1166"/>
          <w:marRight w:val="0"/>
          <w:marTop w:val="106"/>
          <w:marBottom w:val="0"/>
          <w:divBdr>
            <w:top w:val="none" w:sz="0" w:space="0" w:color="auto"/>
            <w:left w:val="none" w:sz="0" w:space="0" w:color="auto"/>
            <w:bottom w:val="none" w:sz="0" w:space="0" w:color="auto"/>
            <w:right w:val="none" w:sz="0" w:space="0" w:color="auto"/>
          </w:divBdr>
        </w:div>
        <w:div w:id="1761023484">
          <w:marLeft w:val="1800"/>
          <w:marRight w:val="0"/>
          <w:marTop w:val="86"/>
          <w:marBottom w:val="0"/>
          <w:divBdr>
            <w:top w:val="none" w:sz="0" w:space="0" w:color="auto"/>
            <w:left w:val="none" w:sz="0" w:space="0" w:color="auto"/>
            <w:bottom w:val="none" w:sz="0" w:space="0" w:color="auto"/>
            <w:right w:val="none" w:sz="0" w:space="0" w:color="auto"/>
          </w:divBdr>
        </w:div>
        <w:div w:id="932124135">
          <w:marLeft w:val="2520"/>
          <w:marRight w:val="0"/>
          <w:marTop w:val="67"/>
          <w:marBottom w:val="0"/>
          <w:divBdr>
            <w:top w:val="none" w:sz="0" w:space="0" w:color="auto"/>
            <w:left w:val="none" w:sz="0" w:space="0" w:color="auto"/>
            <w:bottom w:val="none" w:sz="0" w:space="0" w:color="auto"/>
            <w:right w:val="none" w:sz="0" w:space="0" w:color="auto"/>
          </w:divBdr>
        </w:div>
        <w:div w:id="705641943">
          <w:marLeft w:val="1800"/>
          <w:marRight w:val="0"/>
          <w:marTop w:val="86"/>
          <w:marBottom w:val="0"/>
          <w:divBdr>
            <w:top w:val="none" w:sz="0" w:space="0" w:color="auto"/>
            <w:left w:val="none" w:sz="0" w:space="0" w:color="auto"/>
            <w:bottom w:val="none" w:sz="0" w:space="0" w:color="auto"/>
            <w:right w:val="none" w:sz="0" w:space="0" w:color="auto"/>
          </w:divBdr>
        </w:div>
        <w:div w:id="1983074387">
          <w:marLeft w:val="2520"/>
          <w:marRight w:val="0"/>
          <w:marTop w:val="67"/>
          <w:marBottom w:val="0"/>
          <w:divBdr>
            <w:top w:val="none" w:sz="0" w:space="0" w:color="auto"/>
            <w:left w:val="none" w:sz="0" w:space="0" w:color="auto"/>
            <w:bottom w:val="none" w:sz="0" w:space="0" w:color="auto"/>
            <w:right w:val="none" w:sz="0" w:space="0" w:color="auto"/>
          </w:divBdr>
        </w:div>
        <w:div w:id="2146388214">
          <w:marLeft w:val="1800"/>
          <w:marRight w:val="0"/>
          <w:marTop w:val="86"/>
          <w:marBottom w:val="0"/>
          <w:divBdr>
            <w:top w:val="none" w:sz="0" w:space="0" w:color="auto"/>
            <w:left w:val="none" w:sz="0" w:space="0" w:color="auto"/>
            <w:bottom w:val="none" w:sz="0" w:space="0" w:color="auto"/>
            <w:right w:val="none" w:sz="0" w:space="0" w:color="auto"/>
          </w:divBdr>
        </w:div>
        <w:div w:id="2032144653">
          <w:marLeft w:val="2520"/>
          <w:marRight w:val="0"/>
          <w:marTop w:val="67"/>
          <w:marBottom w:val="0"/>
          <w:divBdr>
            <w:top w:val="none" w:sz="0" w:space="0" w:color="auto"/>
            <w:left w:val="none" w:sz="0" w:space="0" w:color="auto"/>
            <w:bottom w:val="none" w:sz="0" w:space="0" w:color="auto"/>
            <w:right w:val="none" w:sz="0" w:space="0" w:color="auto"/>
          </w:divBdr>
        </w:div>
        <w:div w:id="452330978">
          <w:marLeft w:val="1166"/>
          <w:marRight w:val="0"/>
          <w:marTop w:val="106"/>
          <w:marBottom w:val="0"/>
          <w:divBdr>
            <w:top w:val="none" w:sz="0" w:space="0" w:color="auto"/>
            <w:left w:val="none" w:sz="0" w:space="0" w:color="auto"/>
            <w:bottom w:val="none" w:sz="0" w:space="0" w:color="auto"/>
            <w:right w:val="none" w:sz="0" w:space="0" w:color="auto"/>
          </w:divBdr>
        </w:div>
        <w:div w:id="644354478">
          <w:marLeft w:val="1800"/>
          <w:marRight w:val="0"/>
          <w:marTop w:val="86"/>
          <w:marBottom w:val="0"/>
          <w:divBdr>
            <w:top w:val="none" w:sz="0" w:space="0" w:color="auto"/>
            <w:left w:val="none" w:sz="0" w:space="0" w:color="auto"/>
            <w:bottom w:val="none" w:sz="0" w:space="0" w:color="auto"/>
            <w:right w:val="none" w:sz="0" w:space="0" w:color="auto"/>
          </w:divBdr>
        </w:div>
        <w:div w:id="234239396">
          <w:marLeft w:val="2520"/>
          <w:marRight w:val="0"/>
          <w:marTop w:val="67"/>
          <w:marBottom w:val="0"/>
          <w:divBdr>
            <w:top w:val="none" w:sz="0" w:space="0" w:color="auto"/>
            <w:left w:val="none" w:sz="0" w:space="0" w:color="auto"/>
            <w:bottom w:val="none" w:sz="0" w:space="0" w:color="auto"/>
            <w:right w:val="none" w:sz="0" w:space="0" w:color="auto"/>
          </w:divBdr>
        </w:div>
        <w:div w:id="1177965067">
          <w:marLeft w:val="1800"/>
          <w:marRight w:val="0"/>
          <w:marTop w:val="86"/>
          <w:marBottom w:val="0"/>
          <w:divBdr>
            <w:top w:val="none" w:sz="0" w:space="0" w:color="auto"/>
            <w:left w:val="none" w:sz="0" w:space="0" w:color="auto"/>
            <w:bottom w:val="none" w:sz="0" w:space="0" w:color="auto"/>
            <w:right w:val="none" w:sz="0" w:space="0" w:color="auto"/>
          </w:divBdr>
        </w:div>
        <w:div w:id="241255833">
          <w:marLeft w:val="2520"/>
          <w:marRight w:val="0"/>
          <w:marTop w:val="67"/>
          <w:marBottom w:val="0"/>
          <w:divBdr>
            <w:top w:val="none" w:sz="0" w:space="0" w:color="auto"/>
            <w:left w:val="none" w:sz="0" w:space="0" w:color="auto"/>
            <w:bottom w:val="none" w:sz="0" w:space="0" w:color="auto"/>
            <w:right w:val="none" w:sz="0" w:space="0" w:color="auto"/>
          </w:divBdr>
        </w:div>
        <w:div w:id="2073001610">
          <w:marLeft w:val="1800"/>
          <w:marRight w:val="0"/>
          <w:marTop w:val="86"/>
          <w:marBottom w:val="0"/>
          <w:divBdr>
            <w:top w:val="none" w:sz="0" w:space="0" w:color="auto"/>
            <w:left w:val="none" w:sz="0" w:space="0" w:color="auto"/>
            <w:bottom w:val="none" w:sz="0" w:space="0" w:color="auto"/>
            <w:right w:val="none" w:sz="0" w:space="0" w:color="auto"/>
          </w:divBdr>
        </w:div>
        <w:div w:id="1178425907">
          <w:marLeft w:val="2520"/>
          <w:marRight w:val="0"/>
          <w:marTop w:val="67"/>
          <w:marBottom w:val="0"/>
          <w:divBdr>
            <w:top w:val="none" w:sz="0" w:space="0" w:color="auto"/>
            <w:left w:val="none" w:sz="0" w:space="0" w:color="auto"/>
            <w:bottom w:val="none" w:sz="0" w:space="0" w:color="auto"/>
            <w:right w:val="none" w:sz="0" w:space="0" w:color="auto"/>
          </w:divBdr>
        </w:div>
      </w:divsChild>
    </w:div>
    <w:div w:id="189145757">
      <w:bodyDiv w:val="1"/>
      <w:marLeft w:val="0"/>
      <w:marRight w:val="0"/>
      <w:marTop w:val="0"/>
      <w:marBottom w:val="0"/>
      <w:divBdr>
        <w:top w:val="none" w:sz="0" w:space="0" w:color="auto"/>
        <w:left w:val="none" w:sz="0" w:space="0" w:color="auto"/>
        <w:bottom w:val="none" w:sz="0" w:space="0" w:color="auto"/>
        <w:right w:val="none" w:sz="0" w:space="0" w:color="auto"/>
      </w:divBdr>
      <w:divsChild>
        <w:div w:id="680858272">
          <w:marLeft w:val="1800"/>
          <w:marRight w:val="0"/>
          <w:marTop w:val="91"/>
          <w:marBottom w:val="0"/>
          <w:divBdr>
            <w:top w:val="none" w:sz="0" w:space="0" w:color="auto"/>
            <w:left w:val="none" w:sz="0" w:space="0" w:color="auto"/>
            <w:bottom w:val="none" w:sz="0" w:space="0" w:color="auto"/>
            <w:right w:val="none" w:sz="0" w:space="0" w:color="auto"/>
          </w:divBdr>
        </w:div>
      </w:divsChild>
    </w:div>
    <w:div w:id="222058729">
      <w:bodyDiv w:val="1"/>
      <w:marLeft w:val="0"/>
      <w:marRight w:val="0"/>
      <w:marTop w:val="0"/>
      <w:marBottom w:val="0"/>
      <w:divBdr>
        <w:top w:val="none" w:sz="0" w:space="0" w:color="auto"/>
        <w:left w:val="none" w:sz="0" w:space="0" w:color="auto"/>
        <w:bottom w:val="none" w:sz="0" w:space="0" w:color="auto"/>
        <w:right w:val="none" w:sz="0" w:space="0" w:color="auto"/>
      </w:divBdr>
      <w:divsChild>
        <w:div w:id="136385607">
          <w:marLeft w:val="1800"/>
          <w:marRight w:val="0"/>
          <w:marTop w:val="77"/>
          <w:marBottom w:val="0"/>
          <w:divBdr>
            <w:top w:val="none" w:sz="0" w:space="0" w:color="auto"/>
            <w:left w:val="none" w:sz="0" w:space="0" w:color="auto"/>
            <w:bottom w:val="none" w:sz="0" w:space="0" w:color="auto"/>
            <w:right w:val="none" w:sz="0" w:space="0" w:color="auto"/>
          </w:divBdr>
        </w:div>
        <w:div w:id="2047900153">
          <w:marLeft w:val="2520"/>
          <w:marRight w:val="0"/>
          <w:marTop w:val="48"/>
          <w:marBottom w:val="0"/>
          <w:divBdr>
            <w:top w:val="none" w:sz="0" w:space="0" w:color="auto"/>
            <w:left w:val="none" w:sz="0" w:space="0" w:color="auto"/>
            <w:bottom w:val="none" w:sz="0" w:space="0" w:color="auto"/>
            <w:right w:val="none" w:sz="0" w:space="0" w:color="auto"/>
          </w:divBdr>
        </w:div>
        <w:div w:id="1517038170">
          <w:marLeft w:val="1800"/>
          <w:marRight w:val="0"/>
          <w:marTop w:val="67"/>
          <w:marBottom w:val="0"/>
          <w:divBdr>
            <w:top w:val="none" w:sz="0" w:space="0" w:color="auto"/>
            <w:left w:val="none" w:sz="0" w:space="0" w:color="auto"/>
            <w:bottom w:val="none" w:sz="0" w:space="0" w:color="auto"/>
            <w:right w:val="none" w:sz="0" w:space="0" w:color="auto"/>
          </w:divBdr>
        </w:div>
        <w:div w:id="1937325307">
          <w:marLeft w:val="2520"/>
          <w:marRight w:val="0"/>
          <w:marTop w:val="48"/>
          <w:marBottom w:val="0"/>
          <w:divBdr>
            <w:top w:val="none" w:sz="0" w:space="0" w:color="auto"/>
            <w:left w:val="none" w:sz="0" w:space="0" w:color="auto"/>
            <w:bottom w:val="none" w:sz="0" w:space="0" w:color="auto"/>
            <w:right w:val="none" w:sz="0" w:space="0" w:color="auto"/>
          </w:divBdr>
        </w:div>
        <w:div w:id="626012993">
          <w:marLeft w:val="1800"/>
          <w:marRight w:val="0"/>
          <w:marTop w:val="67"/>
          <w:marBottom w:val="0"/>
          <w:divBdr>
            <w:top w:val="none" w:sz="0" w:space="0" w:color="auto"/>
            <w:left w:val="none" w:sz="0" w:space="0" w:color="auto"/>
            <w:bottom w:val="none" w:sz="0" w:space="0" w:color="auto"/>
            <w:right w:val="none" w:sz="0" w:space="0" w:color="auto"/>
          </w:divBdr>
        </w:div>
        <w:div w:id="1466577797">
          <w:marLeft w:val="2520"/>
          <w:marRight w:val="0"/>
          <w:marTop w:val="4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597143">
      <w:bodyDiv w:val="1"/>
      <w:marLeft w:val="0"/>
      <w:marRight w:val="0"/>
      <w:marTop w:val="0"/>
      <w:marBottom w:val="0"/>
      <w:divBdr>
        <w:top w:val="none" w:sz="0" w:space="0" w:color="auto"/>
        <w:left w:val="none" w:sz="0" w:space="0" w:color="auto"/>
        <w:bottom w:val="none" w:sz="0" w:space="0" w:color="auto"/>
        <w:right w:val="none" w:sz="0" w:space="0" w:color="auto"/>
      </w:divBdr>
      <w:divsChild>
        <w:div w:id="1399474945">
          <w:marLeft w:val="1800"/>
          <w:marRight w:val="0"/>
          <w:marTop w:val="86"/>
          <w:marBottom w:val="0"/>
          <w:divBdr>
            <w:top w:val="none" w:sz="0" w:space="0" w:color="auto"/>
            <w:left w:val="none" w:sz="0" w:space="0" w:color="auto"/>
            <w:bottom w:val="none" w:sz="0" w:space="0" w:color="auto"/>
            <w:right w:val="none" w:sz="0" w:space="0" w:color="auto"/>
          </w:divBdr>
        </w:div>
      </w:divsChild>
    </w:div>
    <w:div w:id="291980062">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286908">
      <w:bodyDiv w:val="1"/>
      <w:marLeft w:val="0"/>
      <w:marRight w:val="0"/>
      <w:marTop w:val="0"/>
      <w:marBottom w:val="0"/>
      <w:divBdr>
        <w:top w:val="none" w:sz="0" w:space="0" w:color="auto"/>
        <w:left w:val="none" w:sz="0" w:space="0" w:color="auto"/>
        <w:bottom w:val="none" w:sz="0" w:space="0" w:color="auto"/>
        <w:right w:val="none" w:sz="0" w:space="0" w:color="auto"/>
      </w:divBdr>
      <w:divsChild>
        <w:div w:id="333337802">
          <w:marLeft w:val="720"/>
          <w:marRight w:val="0"/>
          <w:marTop w:val="0"/>
          <w:marBottom w:val="0"/>
          <w:divBdr>
            <w:top w:val="none" w:sz="0" w:space="0" w:color="auto"/>
            <w:left w:val="none" w:sz="0" w:space="0" w:color="auto"/>
            <w:bottom w:val="none" w:sz="0" w:space="0" w:color="auto"/>
            <w:right w:val="none" w:sz="0" w:space="0" w:color="auto"/>
          </w:divBdr>
        </w:div>
        <w:div w:id="903491671">
          <w:marLeft w:val="720"/>
          <w:marRight w:val="0"/>
          <w:marTop w:val="0"/>
          <w:marBottom w:val="0"/>
          <w:divBdr>
            <w:top w:val="none" w:sz="0" w:space="0" w:color="auto"/>
            <w:left w:val="none" w:sz="0" w:space="0" w:color="auto"/>
            <w:bottom w:val="none" w:sz="0" w:space="0" w:color="auto"/>
            <w:right w:val="none" w:sz="0" w:space="0" w:color="auto"/>
          </w:divBdr>
        </w:div>
        <w:div w:id="913515963">
          <w:marLeft w:val="720"/>
          <w:marRight w:val="0"/>
          <w:marTop w:val="0"/>
          <w:marBottom w:val="0"/>
          <w:divBdr>
            <w:top w:val="none" w:sz="0" w:space="0" w:color="auto"/>
            <w:left w:val="none" w:sz="0" w:space="0" w:color="auto"/>
            <w:bottom w:val="none" w:sz="0" w:space="0" w:color="auto"/>
            <w:right w:val="none" w:sz="0" w:space="0" w:color="auto"/>
          </w:divBdr>
        </w:div>
        <w:div w:id="1215312529">
          <w:marLeft w:val="720"/>
          <w:marRight w:val="0"/>
          <w:marTop w:val="0"/>
          <w:marBottom w:val="0"/>
          <w:divBdr>
            <w:top w:val="none" w:sz="0" w:space="0" w:color="auto"/>
            <w:left w:val="none" w:sz="0" w:space="0" w:color="auto"/>
            <w:bottom w:val="none" w:sz="0" w:space="0" w:color="auto"/>
            <w:right w:val="none" w:sz="0" w:space="0" w:color="auto"/>
          </w:divBdr>
        </w:div>
        <w:div w:id="1726291619">
          <w:marLeft w:val="72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54186801">
      <w:bodyDiv w:val="1"/>
      <w:marLeft w:val="0"/>
      <w:marRight w:val="0"/>
      <w:marTop w:val="0"/>
      <w:marBottom w:val="0"/>
      <w:divBdr>
        <w:top w:val="none" w:sz="0" w:space="0" w:color="auto"/>
        <w:left w:val="none" w:sz="0" w:space="0" w:color="auto"/>
        <w:bottom w:val="none" w:sz="0" w:space="0" w:color="auto"/>
        <w:right w:val="none" w:sz="0" w:space="0" w:color="auto"/>
      </w:divBdr>
      <w:divsChild>
        <w:div w:id="753741244">
          <w:marLeft w:val="1166"/>
          <w:marRight w:val="0"/>
          <w:marTop w:val="82"/>
          <w:marBottom w:val="0"/>
          <w:divBdr>
            <w:top w:val="none" w:sz="0" w:space="0" w:color="auto"/>
            <w:left w:val="none" w:sz="0" w:space="0" w:color="auto"/>
            <w:bottom w:val="none" w:sz="0" w:space="0" w:color="auto"/>
            <w:right w:val="none" w:sz="0" w:space="0" w:color="auto"/>
          </w:divBdr>
        </w:div>
      </w:divsChild>
    </w:div>
    <w:div w:id="381177330">
      <w:bodyDiv w:val="1"/>
      <w:marLeft w:val="0"/>
      <w:marRight w:val="0"/>
      <w:marTop w:val="0"/>
      <w:marBottom w:val="0"/>
      <w:divBdr>
        <w:top w:val="none" w:sz="0" w:space="0" w:color="auto"/>
        <w:left w:val="none" w:sz="0" w:space="0" w:color="auto"/>
        <w:bottom w:val="none" w:sz="0" w:space="0" w:color="auto"/>
        <w:right w:val="none" w:sz="0" w:space="0" w:color="auto"/>
      </w:divBdr>
      <w:divsChild>
        <w:div w:id="1280843545">
          <w:marLeft w:val="1166"/>
          <w:marRight w:val="0"/>
          <w:marTop w:val="106"/>
          <w:marBottom w:val="0"/>
          <w:divBdr>
            <w:top w:val="none" w:sz="0" w:space="0" w:color="auto"/>
            <w:left w:val="none" w:sz="0" w:space="0" w:color="auto"/>
            <w:bottom w:val="none" w:sz="0" w:space="0" w:color="auto"/>
            <w:right w:val="none" w:sz="0" w:space="0" w:color="auto"/>
          </w:divBdr>
        </w:div>
      </w:divsChild>
    </w:div>
    <w:div w:id="388380074">
      <w:bodyDiv w:val="1"/>
      <w:marLeft w:val="0"/>
      <w:marRight w:val="0"/>
      <w:marTop w:val="0"/>
      <w:marBottom w:val="0"/>
      <w:divBdr>
        <w:top w:val="none" w:sz="0" w:space="0" w:color="auto"/>
        <w:left w:val="none" w:sz="0" w:space="0" w:color="auto"/>
        <w:bottom w:val="none" w:sz="0" w:space="0" w:color="auto"/>
        <w:right w:val="none" w:sz="0" w:space="0" w:color="auto"/>
      </w:divBdr>
      <w:divsChild>
        <w:div w:id="1824613715">
          <w:marLeft w:val="274"/>
          <w:marRight w:val="0"/>
          <w:marTop w:val="150"/>
          <w:marBottom w:val="0"/>
          <w:divBdr>
            <w:top w:val="none" w:sz="0" w:space="0" w:color="auto"/>
            <w:left w:val="none" w:sz="0" w:space="0" w:color="auto"/>
            <w:bottom w:val="none" w:sz="0" w:space="0" w:color="auto"/>
            <w:right w:val="none" w:sz="0" w:space="0" w:color="auto"/>
          </w:divBdr>
        </w:div>
        <w:div w:id="1439716966">
          <w:marLeft w:val="274"/>
          <w:marRight w:val="0"/>
          <w:marTop w:val="15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8699406">
      <w:bodyDiv w:val="1"/>
      <w:marLeft w:val="0"/>
      <w:marRight w:val="0"/>
      <w:marTop w:val="0"/>
      <w:marBottom w:val="0"/>
      <w:divBdr>
        <w:top w:val="none" w:sz="0" w:space="0" w:color="auto"/>
        <w:left w:val="none" w:sz="0" w:space="0" w:color="auto"/>
        <w:bottom w:val="none" w:sz="0" w:space="0" w:color="auto"/>
        <w:right w:val="none" w:sz="0" w:space="0" w:color="auto"/>
      </w:divBdr>
      <w:divsChild>
        <w:div w:id="666515">
          <w:marLeft w:val="2520"/>
          <w:marRight w:val="0"/>
          <w:marTop w:val="100"/>
          <w:marBottom w:val="0"/>
          <w:divBdr>
            <w:top w:val="none" w:sz="0" w:space="0" w:color="auto"/>
            <w:left w:val="none" w:sz="0" w:space="0" w:color="auto"/>
            <w:bottom w:val="none" w:sz="0" w:space="0" w:color="auto"/>
            <w:right w:val="none" w:sz="0" w:space="0" w:color="auto"/>
          </w:divBdr>
        </w:div>
        <w:div w:id="324435287">
          <w:marLeft w:val="2520"/>
          <w:marRight w:val="0"/>
          <w:marTop w:val="100"/>
          <w:marBottom w:val="0"/>
          <w:divBdr>
            <w:top w:val="none" w:sz="0" w:space="0" w:color="auto"/>
            <w:left w:val="none" w:sz="0" w:space="0" w:color="auto"/>
            <w:bottom w:val="none" w:sz="0" w:space="0" w:color="auto"/>
            <w:right w:val="none" w:sz="0" w:space="0" w:color="auto"/>
          </w:divBdr>
        </w:div>
        <w:div w:id="344330033">
          <w:marLeft w:val="2520"/>
          <w:marRight w:val="0"/>
          <w:marTop w:val="100"/>
          <w:marBottom w:val="0"/>
          <w:divBdr>
            <w:top w:val="none" w:sz="0" w:space="0" w:color="auto"/>
            <w:left w:val="none" w:sz="0" w:space="0" w:color="auto"/>
            <w:bottom w:val="none" w:sz="0" w:space="0" w:color="auto"/>
            <w:right w:val="none" w:sz="0" w:space="0" w:color="auto"/>
          </w:divBdr>
        </w:div>
        <w:div w:id="437601607">
          <w:marLeft w:val="2520"/>
          <w:marRight w:val="0"/>
          <w:marTop w:val="100"/>
          <w:marBottom w:val="0"/>
          <w:divBdr>
            <w:top w:val="none" w:sz="0" w:space="0" w:color="auto"/>
            <w:left w:val="none" w:sz="0" w:space="0" w:color="auto"/>
            <w:bottom w:val="none" w:sz="0" w:space="0" w:color="auto"/>
            <w:right w:val="none" w:sz="0" w:space="0" w:color="auto"/>
          </w:divBdr>
        </w:div>
        <w:div w:id="468940464">
          <w:marLeft w:val="1800"/>
          <w:marRight w:val="0"/>
          <w:marTop w:val="100"/>
          <w:marBottom w:val="0"/>
          <w:divBdr>
            <w:top w:val="none" w:sz="0" w:space="0" w:color="auto"/>
            <w:left w:val="none" w:sz="0" w:space="0" w:color="auto"/>
            <w:bottom w:val="none" w:sz="0" w:space="0" w:color="auto"/>
            <w:right w:val="none" w:sz="0" w:space="0" w:color="auto"/>
          </w:divBdr>
        </w:div>
        <w:div w:id="712535270">
          <w:marLeft w:val="1800"/>
          <w:marRight w:val="0"/>
          <w:marTop w:val="100"/>
          <w:marBottom w:val="0"/>
          <w:divBdr>
            <w:top w:val="none" w:sz="0" w:space="0" w:color="auto"/>
            <w:left w:val="none" w:sz="0" w:space="0" w:color="auto"/>
            <w:bottom w:val="none" w:sz="0" w:space="0" w:color="auto"/>
            <w:right w:val="none" w:sz="0" w:space="0" w:color="auto"/>
          </w:divBdr>
        </w:div>
        <w:div w:id="775489320">
          <w:marLeft w:val="2520"/>
          <w:marRight w:val="0"/>
          <w:marTop w:val="100"/>
          <w:marBottom w:val="0"/>
          <w:divBdr>
            <w:top w:val="none" w:sz="0" w:space="0" w:color="auto"/>
            <w:left w:val="none" w:sz="0" w:space="0" w:color="auto"/>
            <w:bottom w:val="none" w:sz="0" w:space="0" w:color="auto"/>
            <w:right w:val="none" w:sz="0" w:space="0" w:color="auto"/>
          </w:divBdr>
        </w:div>
        <w:div w:id="880288443">
          <w:marLeft w:val="2520"/>
          <w:marRight w:val="0"/>
          <w:marTop w:val="100"/>
          <w:marBottom w:val="0"/>
          <w:divBdr>
            <w:top w:val="none" w:sz="0" w:space="0" w:color="auto"/>
            <w:left w:val="none" w:sz="0" w:space="0" w:color="auto"/>
            <w:bottom w:val="none" w:sz="0" w:space="0" w:color="auto"/>
            <w:right w:val="none" w:sz="0" w:space="0" w:color="auto"/>
          </w:divBdr>
        </w:div>
        <w:div w:id="1002507250">
          <w:marLeft w:val="1800"/>
          <w:marRight w:val="0"/>
          <w:marTop w:val="100"/>
          <w:marBottom w:val="0"/>
          <w:divBdr>
            <w:top w:val="none" w:sz="0" w:space="0" w:color="auto"/>
            <w:left w:val="none" w:sz="0" w:space="0" w:color="auto"/>
            <w:bottom w:val="none" w:sz="0" w:space="0" w:color="auto"/>
            <w:right w:val="none" w:sz="0" w:space="0" w:color="auto"/>
          </w:divBdr>
        </w:div>
        <w:div w:id="1249999806">
          <w:marLeft w:val="2520"/>
          <w:marRight w:val="0"/>
          <w:marTop w:val="100"/>
          <w:marBottom w:val="0"/>
          <w:divBdr>
            <w:top w:val="none" w:sz="0" w:space="0" w:color="auto"/>
            <w:left w:val="none" w:sz="0" w:space="0" w:color="auto"/>
            <w:bottom w:val="none" w:sz="0" w:space="0" w:color="auto"/>
            <w:right w:val="none" w:sz="0" w:space="0" w:color="auto"/>
          </w:divBdr>
        </w:div>
        <w:div w:id="1923759105">
          <w:marLeft w:val="2520"/>
          <w:marRight w:val="0"/>
          <w:marTop w:val="100"/>
          <w:marBottom w:val="0"/>
          <w:divBdr>
            <w:top w:val="none" w:sz="0" w:space="0" w:color="auto"/>
            <w:left w:val="none" w:sz="0" w:space="0" w:color="auto"/>
            <w:bottom w:val="none" w:sz="0" w:space="0" w:color="auto"/>
            <w:right w:val="none" w:sz="0" w:space="0" w:color="auto"/>
          </w:divBdr>
        </w:div>
      </w:divsChild>
    </w:div>
    <w:div w:id="499321495">
      <w:bodyDiv w:val="1"/>
      <w:marLeft w:val="0"/>
      <w:marRight w:val="0"/>
      <w:marTop w:val="0"/>
      <w:marBottom w:val="0"/>
      <w:divBdr>
        <w:top w:val="none" w:sz="0" w:space="0" w:color="auto"/>
        <w:left w:val="none" w:sz="0" w:space="0" w:color="auto"/>
        <w:bottom w:val="none" w:sz="0" w:space="0" w:color="auto"/>
        <w:right w:val="none" w:sz="0" w:space="0" w:color="auto"/>
      </w:divBdr>
      <w:divsChild>
        <w:div w:id="436368152">
          <w:marLeft w:val="1166"/>
          <w:marRight w:val="0"/>
          <w:marTop w:val="115"/>
          <w:marBottom w:val="0"/>
          <w:divBdr>
            <w:top w:val="none" w:sz="0" w:space="0" w:color="auto"/>
            <w:left w:val="none" w:sz="0" w:space="0" w:color="auto"/>
            <w:bottom w:val="none" w:sz="0" w:space="0" w:color="auto"/>
            <w:right w:val="none" w:sz="0" w:space="0" w:color="auto"/>
          </w:divBdr>
        </w:div>
        <w:div w:id="380784162">
          <w:marLeft w:val="1800"/>
          <w:marRight w:val="0"/>
          <w:marTop w:val="96"/>
          <w:marBottom w:val="0"/>
          <w:divBdr>
            <w:top w:val="none" w:sz="0" w:space="0" w:color="auto"/>
            <w:left w:val="none" w:sz="0" w:space="0" w:color="auto"/>
            <w:bottom w:val="none" w:sz="0" w:space="0" w:color="auto"/>
            <w:right w:val="none" w:sz="0" w:space="0" w:color="auto"/>
          </w:divBdr>
        </w:div>
        <w:div w:id="285160354">
          <w:marLeft w:val="1800"/>
          <w:marRight w:val="0"/>
          <w:marTop w:val="96"/>
          <w:marBottom w:val="0"/>
          <w:divBdr>
            <w:top w:val="none" w:sz="0" w:space="0" w:color="auto"/>
            <w:left w:val="none" w:sz="0" w:space="0" w:color="auto"/>
            <w:bottom w:val="none" w:sz="0" w:space="0" w:color="auto"/>
            <w:right w:val="none" w:sz="0" w:space="0" w:color="auto"/>
          </w:divBdr>
        </w:div>
        <w:div w:id="1567108063">
          <w:marLeft w:val="1800"/>
          <w:marRight w:val="0"/>
          <w:marTop w:val="96"/>
          <w:marBottom w:val="0"/>
          <w:divBdr>
            <w:top w:val="none" w:sz="0" w:space="0" w:color="auto"/>
            <w:left w:val="none" w:sz="0" w:space="0" w:color="auto"/>
            <w:bottom w:val="none" w:sz="0" w:space="0" w:color="auto"/>
            <w:right w:val="none" w:sz="0" w:space="0" w:color="auto"/>
          </w:divBdr>
        </w:div>
      </w:divsChild>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9806409">
      <w:bodyDiv w:val="1"/>
      <w:marLeft w:val="0"/>
      <w:marRight w:val="0"/>
      <w:marTop w:val="0"/>
      <w:marBottom w:val="0"/>
      <w:divBdr>
        <w:top w:val="none" w:sz="0" w:space="0" w:color="auto"/>
        <w:left w:val="none" w:sz="0" w:space="0" w:color="auto"/>
        <w:bottom w:val="none" w:sz="0" w:space="0" w:color="auto"/>
        <w:right w:val="none" w:sz="0" w:space="0" w:color="auto"/>
      </w:divBdr>
      <w:divsChild>
        <w:div w:id="424151488">
          <w:marLeft w:val="547"/>
          <w:marRight w:val="0"/>
          <w:marTop w:val="106"/>
          <w:marBottom w:val="0"/>
          <w:divBdr>
            <w:top w:val="none" w:sz="0" w:space="0" w:color="auto"/>
            <w:left w:val="none" w:sz="0" w:space="0" w:color="auto"/>
            <w:bottom w:val="none" w:sz="0" w:space="0" w:color="auto"/>
            <w:right w:val="none" w:sz="0" w:space="0" w:color="auto"/>
          </w:divBdr>
        </w:div>
        <w:div w:id="511800001">
          <w:marLeft w:val="1166"/>
          <w:marRight w:val="0"/>
          <w:marTop w:val="101"/>
          <w:marBottom w:val="0"/>
          <w:divBdr>
            <w:top w:val="none" w:sz="0" w:space="0" w:color="auto"/>
            <w:left w:val="none" w:sz="0" w:space="0" w:color="auto"/>
            <w:bottom w:val="none" w:sz="0" w:space="0" w:color="auto"/>
            <w:right w:val="none" w:sz="0" w:space="0" w:color="auto"/>
          </w:divBdr>
        </w:div>
        <w:div w:id="1826162893">
          <w:marLeft w:val="1800"/>
          <w:marRight w:val="0"/>
          <w:marTop w:val="86"/>
          <w:marBottom w:val="0"/>
          <w:divBdr>
            <w:top w:val="none" w:sz="0" w:space="0" w:color="auto"/>
            <w:left w:val="none" w:sz="0" w:space="0" w:color="auto"/>
            <w:bottom w:val="none" w:sz="0" w:space="0" w:color="auto"/>
            <w:right w:val="none" w:sz="0" w:space="0" w:color="auto"/>
          </w:divBdr>
        </w:div>
        <w:div w:id="1296912408">
          <w:marLeft w:val="1166"/>
          <w:marRight w:val="0"/>
          <w:marTop w:val="101"/>
          <w:marBottom w:val="0"/>
          <w:divBdr>
            <w:top w:val="none" w:sz="0" w:space="0" w:color="auto"/>
            <w:left w:val="none" w:sz="0" w:space="0" w:color="auto"/>
            <w:bottom w:val="none" w:sz="0" w:space="0" w:color="auto"/>
            <w:right w:val="none" w:sz="0" w:space="0" w:color="auto"/>
          </w:divBdr>
        </w:div>
        <w:div w:id="986084759">
          <w:marLeft w:val="1800"/>
          <w:marRight w:val="0"/>
          <w:marTop w:val="86"/>
          <w:marBottom w:val="0"/>
          <w:divBdr>
            <w:top w:val="none" w:sz="0" w:space="0" w:color="auto"/>
            <w:left w:val="none" w:sz="0" w:space="0" w:color="auto"/>
            <w:bottom w:val="none" w:sz="0" w:space="0" w:color="auto"/>
            <w:right w:val="none" w:sz="0" w:space="0" w:color="auto"/>
          </w:divBdr>
        </w:div>
        <w:div w:id="606893677">
          <w:marLeft w:val="547"/>
          <w:marRight w:val="0"/>
          <w:marTop w:val="106"/>
          <w:marBottom w:val="0"/>
          <w:divBdr>
            <w:top w:val="none" w:sz="0" w:space="0" w:color="auto"/>
            <w:left w:val="none" w:sz="0" w:space="0" w:color="auto"/>
            <w:bottom w:val="none" w:sz="0" w:space="0" w:color="auto"/>
            <w:right w:val="none" w:sz="0" w:space="0" w:color="auto"/>
          </w:divBdr>
        </w:div>
        <w:div w:id="2066643366">
          <w:marLeft w:val="1166"/>
          <w:marRight w:val="0"/>
          <w:marTop w:val="96"/>
          <w:marBottom w:val="0"/>
          <w:divBdr>
            <w:top w:val="none" w:sz="0" w:space="0" w:color="auto"/>
            <w:left w:val="none" w:sz="0" w:space="0" w:color="auto"/>
            <w:bottom w:val="none" w:sz="0" w:space="0" w:color="auto"/>
            <w:right w:val="none" w:sz="0" w:space="0" w:color="auto"/>
          </w:divBdr>
        </w:div>
        <w:div w:id="1337341125">
          <w:marLeft w:val="1800"/>
          <w:marRight w:val="0"/>
          <w:marTop w:val="82"/>
          <w:marBottom w:val="0"/>
          <w:divBdr>
            <w:top w:val="none" w:sz="0" w:space="0" w:color="auto"/>
            <w:left w:val="none" w:sz="0" w:space="0" w:color="auto"/>
            <w:bottom w:val="none" w:sz="0" w:space="0" w:color="auto"/>
            <w:right w:val="none" w:sz="0" w:space="0" w:color="auto"/>
          </w:divBdr>
        </w:div>
        <w:div w:id="1402672541">
          <w:marLeft w:val="1166"/>
          <w:marRight w:val="0"/>
          <w:marTop w:val="96"/>
          <w:marBottom w:val="0"/>
          <w:divBdr>
            <w:top w:val="none" w:sz="0" w:space="0" w:color="auto"/>
            <w:left w:val="none" w:sz="0" w:space="0" w:color="auto"/>
            <w:bottom w:val="none" w:sz="0" w:space="0" w:color="auto"/>
            <w:right w:val="none" w:sz="0" w:space="0" w:color="auto"/>
          </w:divBdr>
        </w:div>
        <w:div w:id="1856383010">
          <w:marLeft w:val="1800"/>
          <w:marRight w:val="0"/>
          <w:marTop w:val="82"/>
          <w:marBottom w:val="0"/>
          <w:divBdr>
            <w:top w:val="none" w:sz="0" w:space="0" w:color="auto"/>
            <w:left w:val="none" w:sz="0" w:space="0" w:color="auto"/>
            <w:bottom w:val="none" w:sz="0" w:space="0" w:color="auto"/>
            <w:right w:val="none" w:sz="0" w:space="0" w:color="auto"/>
          </w:divBdr>
        </w:div>
        <w:div w:id="1926764345">
          <w:marLeft w:val="1166"/>
          <w:marRight w:val="0"/>
          <w:marTop w:val="96"/>
          <w:marBottom w:val="0"/>
          <w:divBdr>
            <w:top w:val="none" w:sz="0" w:space="0" w:color="auto"/>
            <w:left w:val="none" w:sz="0" w:space="0" w:color="auto"/>
            <w:bottom w:val="none" w:sz="0" w:space="0" w:color="auto"/>
            <w:right w:val="none" w:sz="0" w:space="0" w:color="auto"/>
          </w:divBdr>
        </w:div>
        <w:div w:id="300891464">
          <w:marLeft w:val="1800"/>
          <w:marRight w:val="0"/>
          <w:marTop w:val="82"/>
          <w:marBottom w:val="0"/>
          <w:divBdr>
            <w:top w:val="none" w:sz="0" w:space="0" w:color="auto"/>
            <w:left w:val="none" w:sz="0" w:space="0" w:color="auto"/>
            <w:bottom w:val="none" w:sz="0" w:space="0" w:color="auto"/>
            <w:right w:val="none" w:sz="0" w:space="0" w:color="auto"/>
          </w:divBdr>
        </w:div>
      </w:divsChild>
    </w:div>
    <w:div w:id="554316342">
      <w:bodyDiv w:val="1"/>
      <w:marLeft w:val="0"/>
      <w:marRight w:val="0"/>
      <w:marTop w:val="0"/>
      <w:marBottom w:val="0"/>
      <w:divBdr>
        <w:top w:val="none" w:sz="0" w:space="0" w:color="auto"/>
        <w:left w:val="none" w:sz="0" w:space="0" w:color="auto"/>
        <w:bottom w:val="none" w:sz="0" w:space="0" w:color="auto"/>
        <w:right w:val="none" w:sz="0" w:space="0" w:color="auto"/>
      </w:divBdr>
      <w:divsChild>
        <w:div w:id="562254495">
          <w:marLeft w:val="1166"/>
          <w:marRight w:val="0"/>
          <w:marTop w:val="125"/>
          <w:marBottom w:val="0"/>
          <w:divBdr>
            <w:top w:val="none" w:sz="0" w:space="0" w:color="auto"/>
            <w:left w:val="none" w:sz="0" w:space="0" w:color="auto"/>
            <w:bottom w:val="none" w:sz="0" w:space="0" w:color="auto"/>
            <w:right w:val="none" w:sz="0" w:space="0" w:color="auto"/>
          </w:divBdr>
        </w:div>
        <w:div w:id="740098936">
          <w:marLeft w:val="1800"/>
          <w:marRight w:val="0"/>
          <w:marTop w:val="106"/>
          <w:marBottom w:val="0"/>
          <w:divBdr>
            <w:top w:val="none" w:sz="0" w:space="0" w:color="auto"/>
            <w:left w:val="none" w:sz="0" w:space="0" w:color="auto"/>
            <w:bottom w:val="none" w:sz="0" w:space="0" w:color="auto"/>
            <w:right w:val="none" w:sz="0" w:space="0" w:color="auto"/>
          </w:divBdr>
        </w:div>
        <w:div w:id="345862326">
          <w:marLeft w:val="1800"/>
          <w:marRight w:val="0"/>
          <w:marTop w:val="106"/>
          <w:marBottom w:val="0"/>
          <w:divBdr>
            <w:top w:val="none" w:sz="0" w:space="0" w:color="auto"/>
            <w:left w:val="none" w:sz="0" w:space="0" w:color="auto"/>
            <w:bottom w:val="none" w:sz="0" w:space="0" w:color="auto"/>
            <w:right w:val="none" w:sz="0" w:space="0" w:color="auto"/>
          </w:divBdr>
        </w:div>
      </w:divsChild>
    </w:div>
    <w:div w:id="566111010">
      <w:bodyDiv w:val="1"/>
      <w:marLeft w:val="0"/>
      <w:marRight w:val="0"/>
      <w:marTop w:val="0"/>
      <w:marBottom w:val="0"/>
      <w:divBdr>
        <w:top w:val="none" w:sz="0" w:space="0" w:color="auto"/>
        <w:left w:val="none" w:sz="0" w:space="0" w:color="auto"/>
        <w:bottom w:val="none" w:sz="0" w:space="0" w:color="auto"/>
        <w:right w:val="none" w:sz="0" w:space="0" w:color="auto"/>
      </w:divBdr>
      <w:divsChild>
        <w:div w:id="1765881749">
          <w:marLeft w:val="547"/>
          <w:marRight w:val="0"/>
          <w:marTop w:val="115"/>
          <w:marBottom w:val="0"/>
          <w:divBdr>
            <w:top w:val="none" w:sz="0" w:space="0" w:color="auto"/>
            <w:left w:val="none" w:sz="0" w:space="0" w:color="auto"/>
            <w:bottom w:val="none" w:sz="0" w:space="0" w:color="auto"/>
            <w:right w:val="none" w:sz="0" w:space="0" w:color="auto"/>
          </w:divBdr>
        </w:div>
        <w:div w:id="1209613432">
          <w:marLeft w:val="1166"/>
          <w:marRight w:val="0"/>
          <w:marTop w:val="96"/>
          <w:marBottom w:val="0"/>
          <w:divBdr>
            <w:top w:val="none" w:sz="0" w:space="0" w:color="auto"/>
            <w:left w:val="none" w:sz="0" w:space="0" w:color="auto"/>
            <w:bottom w:val="none" w:sz="0" w:space="0" w:color="auto"/>
            <w:right w:val="none" w:sz="0" w:space="0" w:color="auto"/>
          </w:divBdr>
        </w:div>
        <w:div w:id="1611888215">
          <w:marLeft w:val="1166"/>
          <w:marRight w:val="0"/>
          <w:marTop w:val="96"/>
          <w:marBottom w:val="0"/>
          <w:divBdr>
            <w:top w:val="none" w:sz="0" w:space="0" w:color="auto"/>
            <w:left w:val="none" w:sz="0" w:space="0" w:color="auto"/>
            <w:bottom w:val="none" w:sz="0" w:space="0" w:color="auto"/>
            <w:right w:val="none" w:sz="0" w:space="0" w:color="auto"/>
          </w:divBdr>
        </w:div>
        <w:div w:id="2034530997">
          <w:marLeft w:val="1166"/>
          <w:marRight w:val="0"/>
          <w:marTop w:val="101"/>
          <w:marBottom w:val="0"/>
          <w:divBdr>
            <w:top w:val="none" w:sz="0" w:space="0" w:color="auto"/>
            <w:left w:val="none" w:sz="0" w:space="0" w:color="auto"/>
            <w:bottom w:val="none" w:sz="0" w:space="0" w:color="auto"/>
            <w:right w:val="none" w:sz="0" w:space="0" w:color="auto"/>
          </w:divBdr>
        </w:div>
      </w:divsChild>
    </w:div>
    <w:div w:id="577519055">
      <w:bodyDiv w:val="1"/>
      <w:marLeft w:val="0"/>
      <w:marRight w:val="0"/>
      <w:marTop w:val="0"/>
      <w:marBottom w:val="0"/>
      <w:divBdr>
        <w:top w:val="none" w:sz="0" w:space="0" w:color="auto"/>
        <w:left w:val="none" w:sz="0" w:space="0" w:color="auto"/>
        <w:bottom w:val="none" w:sz="0" w:space="0" w:color="auto"/>
        <w:right w:val="none" w:sz="0" w:space="0" w:color="auto"/>
      </w:divBdr>
      <w:divsChild>
        <w:div w:id="137575190">
          <w:marLeft w:val="547"/>
          <w:marRight w:val="0"/>
          <w:marTop w:val="96"/>
          <w:marBottom w:val="0"/>
          <w:divBdr>
            <w:top w:val="none" w:sz="0" w:space="0" w:color="auto"/>
            <w:left w:val="none" w:sz="0" w:space="0" w:color="auto"/>
            <w:bottom w:val="none" w:sz="0" w:space="0" w:color="auto"/>
            <w:right w:val="none" w:sz="0" w:space="0" w:color="auto"/>
          </w:divBdr>
        </w:div>
        <w:div w:id="245040409">
          <w:marLeft w:val="1166"/>
          <w:marRight w:val="0"/>
          <w:marTop w:val="86"/>
          <w:marBottom w:val="0"/>
          <w:divBdr>
            <w:top w:val="none" w:sz="0" w:space="0" w:color="auto"/>
            <w:left w:val="none" w:sz="0" w:space="0" w:color="auto"/>
            <w:bottom w:val="none" w:sz="0" w:space="0" w:color="auto"/>
            <w:right w:val="none" w:sz="0" w:space="0" w:color="auto"/>
          </w:divBdr>
        </w:div>
        <w:div w:id="858666933">
          <w:marLeft w:val="1166"/>
          <w:marRight w:val="0"/>
          <w:marTop w:val="86"/>
          <w:marBottom w:val="0"/>
          <w:divBdr>
            <w:top w:val="none" w:sz="0" w:space="0" w:color="auto"/>
            <w:left w:val="none" w:sz="0" w:space="0" w:color="auto"/>
            <w:bottom w:val="none" w:sz="0" w:space="0" w:color="auto"/>
            <w:right w:val="none" w:sz="0" w:space="0" w:color="auto"/>
          </w:divBdr>
        </w:div>
        <w:div w:id="890387157">
          <w:marLeft w:val="1166"/>
          <w:marRight w:val="0"/>
          <w:marTop w:val="86"/>
          <w:marBottom w:val="0"/>
          <w:divBdr>
            <w:top w:val="none" w:sz="0" w:space="0" w:color="auto"/>
            <w:left w:val="none" w:sz="0" w:space="0" w:color="auto"/>
            <w:bottom w:val="none" w:sz="0" w:space="0" w:color="auto"/>
            <w:right w:val="none" w:sz="0" w:space="0" w:color="auto"/>
          </w:divBdr>
        </w:div>
      </w:divsChild>
    </w:div>
    <w:div w:id="650719514">
      <w:bodyDiv w:val="1"/>
      <w:marLeft w:val="0"/>
      <w:marRight w:val="0"/>
      <w:marTop w:val="0"/>
      <w:marBottom w:val="0"/>
      <w:divBdr>
        <w:top w:val="none" w:sz="0" w:space="0" w:color="auto"/>
        <w:left w:val="none" w:sz="0" w:space="0" w:color="auto"/>
        <w:bottom w:val="none" w:sz="0" w:space="0" w:color="auto"/>
        <w:right w:val="none" w:sz="0" w:space="0" w:color="auto"/>
      </w:divBdr>
      <w:divsChild>
        <w:div w:id="820778697">
          <w:marLeft w:val="2995"/>
          <w:marRight w:val="0"/>
          <w:marTop w:val="0"/>
          <w:marBottom w:val="0"/>
          <w:divBdr>
            <w:top w:val="none" w:sz="0" w:space="0" w:color="auto"/>
            <w:left w:val="none" w:sz="0" w:space="0" w:color="auto"/>
            <w:bottom w:val="none" w:sz="0" w:space="0" w:color="auto"/>
            <w:right w:val="none" w:sz="0" w:space="0" w:color="auto"/>
          </w:divBdr>
        </w:div>
        <w:div w:id="1031538804">
          <w:marLeft w:val="2002"/>
          <w:marRight w:val="0"/>
          <w:marTop w:val="0"/>
          <w:marBottom w:val="0"/>
          <w:divBdr>
            <w:top w:val="none" w:sz="0" w:space="0" w:color="auto"/>
            <w:left w:val="none" w:sz="0" w:space="0" w:color="auto"/>
            <w:bottom w:val="none" w:sz="0" w:space="0" w:color="auto"/>
            <w:right w:val="none" w:sz="0" w:space="0" w:color="auto"/>
          </w:divBdr>
        </w:div>
        <w:div w:id="1439643525">
          <w:marLeft w:val="2995"/>
          <w:marRight w:val="0"/>
          <w:marTop w:val="0"/>
          <w:marBottom w:val="0"/>
          <w:divBdr>
            <w:top w:val="none" w:sz="0" w:space="0" w:color="auto"/>
            <w:left w:val="none" w:sz="0" w:space="0" w:color="auto"/>
            <w:bottom w:val="none" w:sz="0" w:space="0" w:color="auto"/>
            <w:right w:val="none" w:sz="0" w:space="0" w:color="auto"/>
          </w:divBdr>
        </w:div>
      </w:divsChild>
    </w:div>
    <w:div w:id="658775300">
      <w:bodyDiv w:val="1"/>
      <w:marLeft w:val="0"/>
      <w:marRight w:val="0"/>
      <w:marTop w:val="0"/>
      <w:marBottom w:val="0"/>
      <w:divBdr>
        <w:top w:val="none" w:sz="0" w:space="0" w:color="auto"/>
        <w:left w:val="none" w:sz="0" w:space="0" w:color="auto"/>
        <w:bottom w:val="none" w:sz="0" w:space="0" w:color="auto"/>
        <w:right w:val="none" w:sz="0" w:space="0" w:color="auto"/>
      </w:divBdr>
      <w:divsChild>
        <w:div w:id="407726121">
          <w:marLeft w:val="547"/>
          <w:marRight w:val="0"/>
          <w:marTop w:val="144"/>
          <w:marBottom w:val="0"/>
          <w:divBdr>
            <w:top w:val="none" w:sz="0" w:space="0" w:color="auto"/>
            <w:left w:val="none" w:sz="0" w:space="0" w:color="auto"/>
            <w:bottom w:val="none" w:sz="0" w:space="0" w:color="auto"/>
            <w:right w:val="none" w:sz="0" w:space="0" w:color="auto"/>
          </w:divBdr>
        </w:div>
        <w:div w:id="758907565">
          <w:marLeft w:val="1166"/>
          <w:marRight w:val="0"/>
          <w:marTop w:val="125"/>
          <w:marBottom w:val="0"/>
          <w:divBdr>
            <w:top w:val="none" w:sz="0" w:space="0" w:color="auto"/>
            <w:left w:val="none" w:sz="0" w:space="0" w:color="auto"/>
            <w:bottom w:val="none" w:sz="0" w:space="0" w:color="auto"/>
            <w:right w:val="none" w:sz="0" w:space="0" w:color="auto"/>
          </w:divBdr>
        </w:div>
        <w:div w:id="1010792058">
          <w:marLeft w:val="1166"/>
          <w:marRight w:val="0"/>
          <w:marTop w:val="125"/>
          <w:marBottom w:val="0"/>
          <w:divBdr>
            <w:top w:val="none" w:sz="0" w:space="0" w:color="auto"/>
            <w:left w:val="none" w:sz="0" w:space="0" w:color="auto"/>
            <w:bottom w:val="none" w:sz="0" w:space="0" w:color="auto"/>
            <w:right w:val="none" w:sz="0" w:space="0" w:color="auto"/>
          </w:divBdr>
        </w:div>
        <w:div w:id="1070272721">
          <w:marLeft w:val="1800"/>
          <w:marRight w:val="0"/>
          <w:marTop w:val="106"/>
          <w:marBottom w:val="0"/>
          <w:divBdr>
            <w:top w:val="none" w:sz="0" w:space="0" w:color="auto"/>
            <w:left w:val="none" w:sz="0" w:space="0" w:color="auto"/>
            <w:bottom w:val="none" w:sz="0" w:space="0" w:color="auto"/>
            <w:right w:val="none" w:sz="0" w:space="0" w:color="auto"/>
          </w:divBdr>
        </w:div>
        <w:div w:id="1397776799">
          <w:marLeft w:val="1166"/>
          <w:marRight w:val="0"/>
          <w:marTop w:val="125"/>
          <w:marBottom w:val="0"/>
          <w:divBdr>
            <w:top w:val="none" w:sz="0" w:space="0" w:color="auto"/>
            <w:left w:val="none" w:sz="0" w:space="0" w:color="auto"/>
            <w:bottom w:val="none" w:sz="0" w:space="0" w:color="auto"/>
            <w:right w:val="none" w:sz="0" w:space="0" w:color="auto"/>
          </w:divBdr>
        </w:div>
      </w:divsChild>
    </w:div>
    <w:div w:id="677083094">
      <w:bodyDiv w:val="1"/>
      <w:marLeft w:val="0"/>
      <w:marRight w:val="0"/>
      <w:marTop w:val="0"/>
      <w:marBottom w:val="0"/>
      <w:divBdr>
        <w:top w:val="none" w:sz="0" w:space="0" w:color="auto"/>
        <w:left w:val="none" w:sz="0" w:space="0" w:color="auto"/>
        <w:bottom w:val="none" w:sz="0" w:space="0" w:color="auto"/>
        <w:right w:val="none" w:sz="0" w:space="0" w:color="auto"/>
      </w:divBdr>
      <w:divsChild>
        <w:div w:id="1591816216">
          <w:marLeft w:val="547"/>
          <w:marRight w:val="0"/>
          <w:marTop w:val="96"/>
          <w:marBottom w:val="0"/>
          <w:divBdr>
            <w:top w:val="none" w:sz="0" w:space="0" w:color="auto"/>
            <w:left w:val="none" w:sz="0" w:space="0" w:color="auto"/>
            <w:bottom w:val="none" w:sz="0" w:space="0" w:color="auto"/>
            <w:right w:val="none" w:sz="0" w:space="0" w:color="auto"/>
          </w:divBdr>
        </w:div>
        <w:div w:id="1117523079">
          <w:marLeft w:val="1166"/>
          <w:marRight w:val="0"/>
          <w:marTop w:val="86"/>
          <w:marBottom w:val="0"/>
          <w:divBdr>
            <w:top w:val="none" w:sz="0" w:space="0" w:color="auto"/>
            <w:left w:val="none" w:sz="0" w:space="0" w:color="auto"/>
            <w:bottom w:val="none" w:sz="0" w:space="0" w:color="auto"/>
            <w:right w:val="none" w:sz="0" w:space="0" w:color="auto"/>
          </w:divBdr>
        </w:div>
        <w:div w:id="1640190990">
          <w:marLeft w:val="1166"/>
          <w:marRight w:val="0"/>
          <w:marTop w:val="86"/>
          <w:marBottom w:val="0"/>
          <w:divBdr>
            <w:top w:val="none" w:sz="0" w:space="0" w:color="auto"/>
            <w:left w:val="none" w:sz="0" w:space="0" w:color="auto"/>
            <w:bottom w:val="none" w:sz="0" w:space="0" w:color="auto"/>
            <w:right w:val="none" w:sz="0" w:space="0" w:color="auto"/>
          </w:divBdr>
        </w:div>
        <w:div w:id="576016854">
          <w:marLeft w:val="1166"/>
          <w:marRight w:val="0"/>
          <w:marTop w:val="86"/>
          <w:marBottom w:val="0"/>
          <w:divBdr>
            <w:top w:val="none" w:sz="0" w:space="0" w:color="auto"/>
            <w:left w:val="none" w:sz="0" w:space="0" w:color="auto"/>
            <w:bottom w:val="none" w:sz="0" w:space="0" w:color="auto"/>
            <w:right w:val="none" w:sz="0" w:space="0" w:color="auto"/>
          </w:divBdr>
        </w:div>
        <w:div w:id="1244796888">
          <w:marLeft w:val="1166"/>
          <w:marRight w:val="0"/>
          <w:marTop w:val="86"/>
          <w:marBottom w:val="0"/>
          <w:divBdr>
            <w:top w:val="none" w:sz="0" w:space="0" w:color="auto"/>
            <w:left w:val="none" w:sz="0" w:space="0" w:color="auto"/>
            <w:bottom w:val="none" w:sz="0" w:space="0" w:color="auto"/>
            <w:right w:val="none" w:sz="0" w:space="0" w:color="auto"/>
          </w:divBdr>
        </w:div>
        <w:div w:id="654456882">
          <w:marLeft w:val="1166"/>
          <w:marRight w:val="0"/>
          <w:marTop w:val="86"/>
          <w:marBottom w:val="0"/>
          <w:divBdr>
            <w:top w:val="none" w:sz="0" w:space="0" w:color="auto"/>
            <w:left w:val="none" w:sz="0" w:space="0" w:color="auto"/>
            <w:bottom w:val="none" w:sz="0" w:space="0" w:color="auto"/>
            <w:right w:val="none" w:sz="0" w:space="0" w:color="auto"/>
          </w:divBdr>
        </w:div>
        <w:div w:id="1015598">
          <w:marLeft w:val="1166"/>
          <w:marRight w:val="0"/>
          <w:marTop w:val="86"/>
          <w:marBottom w:val="0"/>
          <w:divBdr>
            <w:top w:val="none" w:sz="0" w:space="0" w:color="auto"/>
            <w:left w:val="none" w:sz="0" w:space="0" w:color="auto"/>
            <w:bottom w:val="none" w:sz="0" w:space="0" w:color="auto"/>
            <w:right w:val="none" w:sz="0" w:space="0" w:color="auto"/>
          </w:divBdr>
        </w:div>
        <w:div w:id="1172527765">
          <w:marLeft w:val="1166"/>
          <w:marRight w:val="0"/>
          <w:marTop w:val="86"/>
          <w:marBottom w:val="0"/>
          <w:divBdr>
            <w:top w:val="none" w:sz="0" w:space="0" w:color="auto"/>
            <w:left w:val="none" w:sz="0" w:space="0" w:color="auto"/>
            <w:bottom w:val="none" w:sz="0" w:space="0" w:color="auto"/>
            <w:right w:val="none" w:sz="0" w:space="0" w:color="auto"/>
          </w:divBdr>
        </w:div>
      </w:divsChild>
    </w:div>
    <w:div w:id="750548329">
      <w:bodyDiv w:val="1"/>
      <w:marLeft w:val="0"/>
      <w:marRight w:val="0"/>
      <w:marTop w:val="0"/>
      <w:marBottom w:val="0"/>
      <w:divBdr>
        <w:top w:val="none" w:sz="0" w:space="0" w:color="auto"/>
        <w:left w:val="none" w:sz="0" w:space="0" w:color="auto"/>
        <w:bottom w:val="none" w:sz="0" w:space="0" w:color="auto"/>
        <w:right w:val="none" w:sz="0" w:space="0" w:color="auto"/>
      </w:divBdr>
      <w:divsChild>
        <w:div w:id="275448682">
          <w:marLeft w:val="2002"/>
          <w:marRight w:val="0"/>
          <w:marTop w:val="0"/>
          <w:marBottom w:val="0"/>
          <w:divBdr>
            <w:top w:val="none" w:sz="0" w:space="0" w:color="auto"/>
            <w:left w:val="none" w:sz="0" w:space="0" w:color="auto"/>
            <w:bottom w:val="none" w:sz="0" w:space="0" w:color="auto"/>
            <w:right w:val="none" w:sz="0" w:space="0" w:color="auto"/>
          </w:divBdr>
        </w:div>
        <w:div w:id="1013072478">
          <w:marLeft w:val="2995"/>
          <w:marRight w:val="0"/>
          <w:marTop w:val="0"/>
          <w:marBottom w:val="0"/>
          <w:divBdr>
            <w:top w:val="none" w:sz="0" w:space="0" w:color="auto"/>
            <w:left w:val="none" w:sz="0" w:space="0" w:color="auto"/>
            <w:bottom w:val="none" w:sz="0" w:space="0" w:color="auto"/>
            <w:right w:val="none" w:sz="0" w:space="0" w:color="auto"/>
          </w:divBdr>
        </w:div>
        <w:div w:id="1316835070">
          <w:marLeft w:val="2995"/>
          <w:marRight w:val="0"/>
          <w:marTop w:val="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4170986">
      <w:bodyDiv w:val="1"/>
      <w:marLeft w:val="0"/>
      <w:marRight w:val="0"/>
      <w:marTop w:val="0"/>
      <w:marBottom w:val="0"/>
      <w:divBdr>
        <w:top w:val="none" w:sz="0" w:space="0" w:color="auto"/>
        <w:left w:val="none" w:sz="0" w:space="0" w:color="auto"/>
        <w:bottom w:val="none" w:sz="0" w:space="0" w:color="auto"/>
        <w:right w:val="none" w:sz="0" w:space="0" w:color="auto"/>
      </w:divBdr>
      <w:divsChild>
        <w:div w:id="616640244">
          <w:marLeft w:val="1166"/>
          <w:marRight w:val="0"/>
          <w:marTop w:val="106"/>
          <w:marBottom w:val="0"/>
          <w:divBdr>
            <w:top w:val="none" w:sz="0" w:space="0" w:color="auto"/>
            <w:left w:val="none" w:sz="0" w:space="0" w:color="auto"/>
            <w:bottom w:val="none" w:sz="0" w:space="0" w:color="auto"/>
            <w:right w:val="none" w:sz="0" w:space="0" w:color="auto"/>
          </w:divBdr>
        </w:div>
        <w:div w:id="574516184">
          <w:marLeft w:val="1800"/>
          <w:marRight w:val="0"/>
          <w:marTop w:val="91"/>
          <w:marBottom w:val="0"/>
          <w:divBdr>
            <w:top w:val="none" w:sz="0" w:space="0" w:color="auto"/>
            <w:left w:val="none" w:sz="0" w:space="0" w:color="auto"/>
            <w:bottom w:val="none" w:sz="0" w:space="0" w:color="auto"/>
            <w:right w:val="none" w:sz="0" w:space="0" w:color="auto"/>
          </w:divBdr>
        </w:div>
        <w:div w:id="1747412870">
          <w:marLeft w:val="1800"/>
          <w:marRight w:val="0"/>
          <w:marTop w:val="91"/>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36331800">
      <w:bodyDiv w:val="1"/>
      <w:marLeft w:val="0"/>
      <w:marRight w:val="0"/>
      <w:marTop w:val="0"/>
      <w:marBottom w:val="0"/>
      <w:divBdr>
        <w:top w:val="none" w:sz="0" w:space="0" w:color="auto"/>
        <w:left w:val="none" w:sz="0" w:space="0" w:color="auto"/>
        <w:bottom w:val="none" w:sz="0" w:space="0" w:color="auto"/>
        <w:right w:val="none" w:sz="0" w:space="0" w:color="auto"/>
      </w:divBdr>
      <w:divsChild>
        <w:div w:id="831413720">
          <w:marLeft w:val="1166"/>
          <w:marRight w:val="0"/>
          <w:marTop w:val="115"/>
          <w:marBottom w:val="0"/>
          <w:divBdr>
            <w:top w:val="none" w:sz="0" w:space="0" w:color="auto"/>
            <w:left w:val="none" w:sz="0" w:space="0" w:color="auto"/>
            <w:bottom w:val="none" w:sz="0" w:space="0" w:color="auto"/>
            <w:right w:val="none" w:sz="0" w:space="0" w:color="auto"/>
          </w:divBdr>
        </w:div>
        <w:div w:id="859775889">
          <w:marLeft w:val="1800"/>
          <w:marRight w:val="0"/>
          <w:marTop w:val="96"/>
          <w:marBottom w:val="0"/>
          <w:divBdr>
            <w:top w:val="none" w:sz="0" w:space="0" w:color="auto"/>
            <w:left w:val="none" w:sz="0" w:space="0" w:color="auto"/>
            <w:bottom w:val="none" w:sz="0" w:space="0" w:color="auto"/>
            <w:right w:val="none" w:sz="0" w:space="0" w:color="auto"/>
          </w:divBdr>
        </w:div>
        <w:div w:id="752631745">
          <w:marLeft w:val="2520"/>
          <w:marRight w:val="0"/>
          <w:marTop w:val="77"/>
          <w:marBottom w:val="0"/>
          <w:divBdr>
            <w:top w:val="none" w:sz="0" w:space="0" w:color="auto"/>
            <w:left w:val="none" w:sz="0" w:space="0" w:color="auto"/>
            <w:bottom w:val="none" w:sz="0" w:space="0" w:color="auto"/>
            <w:right w:val="none" w:sz="0" w:space="0" w:color="auto"/>
          </w:divBdr>
        </w:div>
        <w:div w:id="882670348">
          <w:marLeft w:val="2520"/>
          <w:marRight w:val="0"/>
          <w:marTop w:val="77"/>
          <w:marBottom w:val="0"/>
          <w:divBdr>
            <w:top w:val="none" w:sz="0" w:space="0" w:color="auto"/>
            <w:left w:val="none" w:sz="0" w:space="0" w:color="auto"/>
            <w:bottom w:val="none" w:sz="0" w:space="0" w:color="auto"/>
            <w:right w:val="none" w:sz="0" w:space="0" w:color="auto"/>
          </w:divBdr>
        </w:div>
        <w:div w:id="1843010867">
          <w:marLeft w:val="2520"/>
          <w:marRight w:val="0"/>
          <w:marTop w:val="77"/>
          <w:marBottom w:val="0"/>
          <w:divBdr>
            <w:top w:val="none" w:sz="0" w:space="0" w:color="auto"/>
            <w:left w:val="none" w:sz="0" w:space="0" w:color="auto"/>
            <w:bottom w:val="none" w:sz="0" w:space="0" w:color="auto"/>
            <w:right w:val="none" w:sz="0" w:space="0" w:color="auto"/>
          </w:divBdr>
        </w:div>
        <w:div w:id="204147204">
          <w:marLeft w:val="2520"/>
          <w:marRight w:val="0"/>
          <w:marTop w:val="77"/>
          <w:marBottom w:val="0"/>
          <w:divBdr>
            <w:top w:val="none" w:sz="0" w:space="0" w:color="auto"/>
            <w:left w:val="none" w:sz="0" w:space="0" w:color="auto"/>
            <w:bottom w:val="none" w:sz="0" w:space="0" w:color="auto"/>
            <w:right w:val="none" w:sz="0" w:space="0" w:color="auto"/>
          </w:divBdr>
        </w:div>
        <w:div w:id="1421177737">
          <w:marLeft w:val="1800"/>
          <w:marRight w:val="0"/>
          <w:marTop w:val="96"/>
          <w:marBottom w:val="0"/>
          <w:divBdr>
            <w:top w:val="none" w:sz="0" w:space="0" w:color="auto"/>
            <w:left w:val="none" w:sz="0" w:space="0" w:color="auto"/>
            <w:bottom w:val="none" w:sz="0" w:space="0" w:color="auto"/>
            <w:right w:val="none" w:sz="0" w:space="0" w:color="auto"/>
          </w:divBdr>
        </w:div>
        <w:div w:id="443498265">
          <w:marLeft w:val="1800"/>
          <w:marRight w:val="0"/>
          <w:marTop w:val="96"/>
          <w:marBottom w:val="0"/>
          <w:divBdr>
            <w:top w:val="none" w:sz="0" w:space="0" w:color="auto"/>
            <w:left w:val="none" w:sz="0" w:space="0" w:color="auto"/>
            <w:bottom w:val="none" w:sz="0" w:space="0" w:color="auto"/>
            <w:right w:val="none" w:sz="0" w:space="0" w:color="auto"/>
          </w:divBdr>
        </w:div>
      </w:divsChild>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0111629">
      <w:bodyDiv w:val="1"/>
      <w:marLeft w:val="0"/>
      <w:marRight w:val="0"/>
      <w:marTop w:val="0"/>
      <w:marBottom w:val="0"/>
      <w:divBdr>
        <w:top w:val="none" w:sz="0" w:space="0" w:color="auto"/>
        <w:left w:val="none" w:sz="0" w:space="0" w:color="auto"/>
        <w:bottom w:val="none" w:sz="0" w:space="0" w:color="auto"/>
        <w:right w:val="none" w:sz="0" w:space="0" w:color="auto"/>
      </w:divBdr>
      <w:divsChild>
        <w:div w:id="227764917">
          <w:marLeft w:val="1166"/>
          <w:marRight w:val="0"/>
          <w:marTop w:val="86"/>
          <w:marBottom w:val="0"/>
          <w:divBdr>
            <w:top w:val="none" w:sz="0" w:space="0" w:color="auto"/>
            <w:left w:val="none" w:sz="0" w:space="0" w:color="auto"/>
            <w:bottom w:val="none" w:sz="0" w:space="0" w:color="auto"/>
            <w:right w:val="none" w:sz="0" w:space="0" w:color="auto"/>
          </w:divBdr>
        </w:div>
        <w:div w:id="808549199">
          <w:marLeft w:val="1800"/>
          <w:marRight w:val="0"/>
          <w:marTop w:val="72"/>
          <w:marBottom w:val="0"/>
          <w:divBdr>
            <w:top w:val="none" w:sz="0" w:space="0" w:color="auto"/>
            <w:left w:val="none" w:sz="0" w:space="0" w:color="auto"/>
            <w:bottom w:val="none" w:sz="0" w:space="0" w:color="auto"/>
            <w:right w:val="none" w:sz="0" w:space="0" w:color="auto"/>
          </w:divBdr>
        </w:div>
        <w:div w:id="1002388889">
          <w:marLeft w:val="1800"/>
          <w:marRight w:val="0"/>
          <w:marTop w:val="72"/>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612739">
      <w:bodyDiv w:val="1"/>
      <w:marLeft w:val="0"/>
      <w:marRight w:val="0"/>
      <w:marTop w:val="0"/>
      <w:marBottom w:val="0"/>
      <w:divBdr>
        <w:top w:val="none" w:sz="0" w:space="0" w:color="auto"/>
        <w:left w:val="none" w:sz="0" w:space="0" w:color="auto"/>
        <w:bottom w:val="none" w:sz="0" w:space="0" w:color="auto"/>
        <w:right w:val="none" w:sz="0" w:space="0" w:color="auto"/>
      </w:divBdr>
      <w:divsChild>
        <w:div w:id="1456483126">
          <w:marLeft w:val="1800"/>
          <w:marRight w:val="0"/>
          <w:marTop w:val="86"/>
          <w:marBottom w:val="0"/>
          <w:divBdr>
            <w:top w:val="none" w:sz="0" w:space="0" w:color="auto"/>
            <w:left w:val="none" w:sz="0" w:space="0" w:color="auto"/>
            <w:bottom w:val="none" w:sz="0" w:space="0" w:color="auto"/>
            <w:right w:val="none" w:sz="0" w:space="0" w:color="auto"/>
          </w:divBdr>
        </w:div>
      </w:divsChild>
    </w:div>
    <w:div w:id="1108966685">
      <w:bodyDiv w:val="1"/>
      <w:marLeft w:val="0"/>
      <w:marRight w:val="0"/>
      <w:marTop w:val="0"/>
      <w:marBottom w:val="0"/>
      <w:divBdr>
        <w:top w:val="none" w:sz="0" w:space="0" w:color="auto"/>
        <w:left w:val="none" w:sz="0" w:space="0" w:color="auto"/>
        <w:bottom w:val="none" w:sz="0" w:space="0" w:color="auto"/>
        <w:right w:val="none" w:sz="0" w:space="0" w:color="auto"/>
      </w:divBdr>
      <w:divsChild>
        <w:div w:id="493957359">
          <w:marLeft w:val="1800"/>
          <w:marRight w:val="0"/>
          <w:marTop w:val="67"/>
          <w:marBottom w:val="0"/>
          <w:divBdr>
            <w:top w:val="none" w:sz="0" w:space="0" w:color="auto"/>
            <w:left w:val="none" w:sz="0" w:space="0" w:color="auto"/>
            <w:bottom w:val="none" w:sz="0" w:space="0" w:color="auto"/>
            <w:right w:val="none" w:sz="0" w:space="0" w:color="auto"/>
          </w:divBdr>
        </w:div>
        <w:div w:id="382021914">
          <w:marLeft w:val="2520"/>
          <w:marRight w:val="0"/>
          <w:marTop w:val="48"/>
          <w:marBottom w:val="0"/>
          <w:divBdr>
            <w:top w:val="none" w:sz="0" w:space="0" w:color="auto"/>
            <w:left w:val="none" w:sz="0" w:space="0" w:color="auto"/>
            <w:bottom w:val="none" w:sz="0" w:space="0" w:color="auto"/>
            <w:right w:val="none" w:sz="0" w:space="0" w:color="auto"/>
          </w:divBdr>
        </w:div>
        <w:div w:id="1840778692">
          <w:marLeft w:val="3240"/>
          <w:marRight w:val="0"/>
          <w:marTop w:val="48"/>
          <w:marBottom w:val="0"/>
          <w:divBdr>
            <w:top w:val="none" w:sz="0" w:space="0" w:color="auto"/>
            <w:left w:val="none" w:sz="0" w:space="0" w:color="auto"/>
            <w:bottom w:val="none" w:sz="0" w:space="0" w:color="auto"/>
            <w:right w:val="none" w:sz="0" w:space="0" w:color="auto"/>
          </w:divBdr>
        </w:div>
        <w:div w:id="1463227988">
          <w:marLeft w:val="2520"/>
          <w:marRight w:val="0"/>
          <w:marTop w:val="48"/>
          <w:marBottom w:val="0"/>
          <w:divBdr>
            <w:top w:val="none" w:sz="0" w:space="0" w:color="auto"/>
            <w:left w:val="none" w:sz="0" w:space="0" w:color="auto"/>
            <w:bottom w:val="none" w:sz="0" w:space="0" w:color="auto"/>
            <w:right w:val="none" w:sz="0" w:space="0" w:color="auto"/>
          </w:divBdr>
        </w:div>
        <w:div w:id="2137748403">
          <w:marLeft w:val="3240"/>
          <w:marRight w:val="0"/>
          <w:marTop w:val="48"/>
          <w:marBottom w:val="0"/>
          <w:divBdr>
            <w:top w:val="none" w:sz="0" w:space="0" w:color="auto"/>
            <w:left w:val="none" w:sz="0" w:space="0" w:color="auto"/>
            <w:bottom w:val="none" w:sz="0" w:space="0" w:color="auto"/>
            <w:right w:val="none" w:sz="0" w:space="0" w:color="auto"/>
          </w:divBdr>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4694624">
      <w:bodyDiv w:val="1"/>
      <w:marLeft w:val="0"/>
      <w:marRight w:val="0"/>
      <w:marTop w:val="0"/>
      <w:marBottom w:val="0"/>
      <w:divBdr>
        <w:top w:val="none" w:sz="0" w:space="0" w:color="auto"/>
        <w:left w:val="none" w:sz="0" w:space="0" w:color="auto"/>
        <w:bottom w:val="none" w:sz="0" w:space="0" w:color="auto"/>
        <w:right w:val="none" w:sz="0" w:space="0" w:color="auto"/>
      </w:divBdr>
      <w:divsChild>
        <w:div w:id="418210576">
          <w:marLeft w:val="1166"/>
          <w:marRight w:val="0"/>
          <w:marTop w:val="106"/>
          <w:marBottom w:val="0"/>
          <w:divBdr>
            <w:top w:val="none" w:sz="0" w:space="0" w:color="auto"/>
            <w:left w:val="none" w:sz="0" w:space="0" w:color="auto"/>
            <w:bottom w:val="none" w:sz="0" w:space="0" w:color="auto"/>
            <w:right w:val="none" w:sz="0" w:space="0" w:color="auto"/>
          </w:divBdr>
        </w:div>
        <w:div w:id="755522144">
          <w:marLeft w:val="1166"/>
          <w:marRight w:val="0"/>
          <w:marTop w:val="106"/>
          <w:marBottom w:val="0"/>
          <w:divBdr>
            <w:top w:val="none" w:sz="0" w:space="0" w:color="auto"/>
            <w:left w:val="none" w:sz="0" w:space="0" w:color="auto"/>
            <w:bottom w:val="none" w:sz="0" w:space="0" w:color="auto"/>
            <w:right w:val="none" w:sz="0" w:space="0" w:color="auto"/>
          </w:divBdr>
        </w:div>
        <w:div w:id="1636636576">
          <w:marLeft w:val="1166"/>
          <w:marRight w:val="0"/>
          <w:marTop w:val="106"/>
          <w:marBottom w:val="0"/>
          <w:divBdr>
            <w:top w:val="none" w:sz="0" w:space="0" w:color="auto"/>
            <w:left w:val="none" w:sz="0" w:space="0" w:color="auto"/>
            <w:bottom w:val="none" w:sz="0" w:space="0" w:color="auto"/>
            <w:right w:val="none" w:sz="0" w:space="0" w:color="auto"/>
          </w:divBdr>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1185720">
      <w:bodyDiv w:val="1"/>
      <w:marLeft w:val="0"/>
      <w:marRight w:val="0"/>
      <w:marTop w:val="0"/>
      <w:marBottom w:val="0"/>
      <w:divBdr>
        <w:top w:val="none" w:sz="0" w:space="0" w:color="auto"/>
        <w:left w:val="none" w:sz="0" w:space="0" w:color="auto"/>
        <w:bottom w:val="none" w:sz="0" w:space="0" w:color="auto"/>
        <w:right w:val="none" w:sz="0" w:space="0" w:color="auto"/>
      </w:divBdr>
      <w:divsChild>
        <w:div w:id="1957708336">
          <w:marLeft w:val="1800"/>
          <w:marRight w:val="0"/>
          <w:marTop w:val="86"/>
          <w:marBottom w:val="0"/>
          <w:divBdr>
            <w:top w:val="none" w:sz="0" w:space="0" w:color="auto"/>
            <w:left w:val="none" w:sz="0" w:space="0" w:color="auto"/>
            <w:bottom w:val="none" w:sz="0" w:space="0" w:color="auto"/>
            <w:right w:val="none" w:sz="0" w:space="0" w:color="auto"/>
          </w:divBdr>
        </w:div>
      </w:divsChild>
    </w:div>
    <w:div w:id="1213540823">
      <w:bodyDiv w:val="1"/>
      <w:marLeft w:val="0"/>
      <w:marRight w:val="0"/>
      <w:marTop w:val="0"/>
      <w:marBottom w:val="0"/>
      <w:divBdr>
        <w:top w:val="none" w:sz="0" w:space="0" w:color="auto"/>
        <w:left w:val="none" w:sz="0" w:space="0" w:color="auto"/>
        <w:bottom w:val="none" w:sz="0" w:space="0" w:color="auto"/>
        <w:right w:val="none" w:sz="0" w:space="0" w:color="auto"/>
      </w:divBdr>
      <w:divsChild>
        <w:div w:id="440690594">
          <w:marLeft w:val="547"/>
          <w:marRight w:val="0"/>
          <w:marTop w:val="96"/>
          <w:marBottom w:val="0"/>
          <w:divBdr>
            <w:top w:val="none" w:sz="0" w:space="0" w:color="auto"/>
            <w:left w:val="none" w:sz="0" w:space="0" w:color="auto"/>
            <w:bottom w:val="none" w:sz="0" w:space="0" w:color="auto"/>
            <w:right w:val="none" w:sz="0" w:space="0" w:color="auto"/>
          </w:divBdr>
        </w:div>
      </w:divsChild>
    </w:div>
    <w:div w:id="1228226237">
      <w:bodyDiv w:val="1"/>
      <w:marLeft w:val="0"/>
      <w:marRight w:val="0"/>
      <w:marTop w:val="0"/>
      <w:marBottom w:val="0"/>
      <w:divBdr>
        <w:top w:val="none" w:sz="0" w:space="0" w:color="auto"/>
        <w:left w:val="none" w:sz="0" w:space="0" w:color="auto"/>
        <w:bottom w:val="none" w:sz="0" w:space="0" w:color="auto"/>
        <w:right w:val="none" w:sz="0" w:space="0" w:color="auto"/>
      </w:divBdr>
      <w:divsChild>
        <w:div w:id="157966748">
          <w:marLeft w:val="1166"/>
          <w:marRight w:val="0"/>
          <w:marTop w:val="106"/>
          <w:marBottom w:val="0"/>
          <w:divBdr>
            <w:top w:val="none" w:sz="0" w:space="0" w:color="auto"/>
            <w:left w:val="none" w:sz="0" w:space="0" w:color="auto"/>
            <w:bottom w:val="none" w:sz="0" w:space="0" w:color="auto"/>
            <w:right w:val="none" w:sz="0" w:space="0" w:color="auto"/>
          </w:divBdr>
        </w:div>
        <w:div w:id="539319888">
          <w:marLeft w:val="1166"/>
          <w:marRight w:val="0"/>
          <w:marTop w:val="106"/>
          <w:marBottom w:val="0"/>
          <w:divBdr>
            <w:top w:val="none" w:sz="0" w:space="0" w:color="auto"/>
            <w:left w:val="none" w:sz="0" w:space="0" w:color="auto"/>
            <w:bottom w:val="none" w:sz="0" w:space="0" w:color="auto"/>
            <w:right w:val="none" w:sz="0" w:space="0" w:color="auto"/>
          </w:divBdr>
        </w:div>
        <w:div w:id="1184589713">
          <w:marLeft w:val="1166"/>
          <w:marRight w:val="0"/>
          <w:marTop w:val="106"/>
          <w:marBottom w:val="0"/>
          <w:divBdr>
            <w:top w:val="none" w:sz="0" w:space="0" w:color="auto"/>
            <w:left w:val="none" w:sz="0" w:space="0" w:color="auto"/>
            <w:bottom w:val="none" w:sz="0" w:space="0" w:color="auto"/>
            <w:right w:val="none" w:sz="0" w:space="0" w:color="auto"/>
          </w:divBdr>
        </w:div>
      </w:divsChild>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22272737">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1605122">
      <w:bodyDiv w:val="1"/>
      <w:marLeft w:val="0"/>
      <w:marRight w:val="0"/>
      <w:marTop w:val="0"/>
      <w:marBottom w:val="0"/>
      <w:divBdr>
        <w:top w:val="none" w:sz="0" w:space="0" w:color="auto"/>
        <w:left w:val="none" w:sz="0" w:space="0" w:color="auto"/>
        <w:bottom w:val="none" w:sz="0" w:space="0" w:color="auto"/>
        <w:right w:val="none" w:sz="0" w:space="0" w:color="auto"/>
      </w:divBdr>
      <w:divsChild>
        <w:div w:id="1329863555">
          <w:marLeft w:val="1800"/>
          <w:marRight w:val="0"/>
          <w:marTop w:val="67"/>
          <w:marBottom w:val="0"/>
          <w:divBdr>
            <w:top w:val="none" w:sz="0" w:space="0" w:color="auto"/>
            <w:left w:val="none" w:sz="0" w:space="0" w:color="auto"/>
            <w:bottom w:val="none" w:sz="0" w:space="0" w:color="auto"/>
            <w:right w:val="none" w:sz="0" w:space="0" w:color="auto"/>
          </w:divBdr>
        </w:div>
        <w:div w:id="608046577">
          <w:marLeft w:val="2520"/>
          <w:marRight w:val="0"/>
          <w:marTop w:val="48"/>
          <w:marBottom w:val="0"/>
          <w:divBdr>
            <w:top w:val="none" w:sz="0" w:space="0" w:color="auto"/>
            <w:left w:val="none" w:sz="0" w:space="0" w:color="auto"/>
            <w:bottom w:val="none" w:sz="0" w:space="0" w:color="auto"/>
            <w:right w:val="none" w:sz="0" w:space="0" w:color="auto"/>
          </w:divBdr>
        </w:div>
        <w:div w:id="1638144057">
          <w:marLeft w:val="3240"/>
          <w:marRight w:val="0"/>
          <w:marTop w:val="48"/>
          <w:marBottom w:val="0"/>
          <w:divBdr>
            <w:top w:val="none" w:sz="0" w:space="0" w:color="auto"/>
            <w:left w:val="none" w:sz="0" w:space="0" w:color="auto"/>
            <w:bottom w:val="none" w:sz="0" w:space="0" w:color="auto"/>
            <w:right w:val="none" w:sz="0" w:space="0" w:color="auto"/>
          </w:divBdr>
        </w:div>
        <w:div w:id="2071953263">
          <w:marLeft w:val="2520"/>
          <w:marRight w:val="0"/>
          <w:marTop w:val="43"/>
          <w:marBottom w:val="0"/>
          <w:divBdr>
            <w:top w:val="none" w:sz="0" w:space="0" w:color="auto"/>
            <w:left w:val="none" w:sz="0" w:space="0" w:color="auto"/>
            <w:bottom w:val="none" w:sz="0" w:space="0" w:color="auto"/>
            <w:right w:val="none" w:sz="0" w:space="0" w:color="auto"/>
          </w:divBdr>
        </w:div>
        <w:div w:id="801269935">
          <w:marLeft w:val="3240"/>
          <w:marRight w:val="0"/>
          <w:marTop w:val="43"/>
          <w:marBottom w:val="0"/>
          <w:divBdr>
            <w:top w:val="none" w:sz="0" w:space="0" w:color="auto"/>
            <w:left w:val="none" w:sz="0" w:space="0" w:color="auto"/>
            <w:bottom w:val="none" w:sz="0" w:space="0" w:color="auto"/>
            <w:right w:val="none" w:sz="0" w:space="0" w:color="auto"/>
          </w:divBdr>
        </w:div>
        <w:div w:id="1833376855">
          <w:marLeft w:val="1800"/>
          <w:marRight w:val="0"/>
          <w:marTop w:val="67"/>
          <w:marBottom w:val="0"/>
          <w:divBdr>
            <w:top w:val="none" w:sz="0" w:space="0" w:color="auto"/>
            <w:left w:val="none" w:sz="0" w:space="0" w:color="auto"/>
            <w:bottom w:val="none" w:sz="0" w:space="0" w:color="auto"/>
            <w:right w:val="none" w:sz="0" w:space="0" w:color="auto"/>
          </w:divBdr>
        </w:div>
        <w:div w:id="1066303084">
          <w:marLeft w:val="2520"/>
          <w:marRight w:val="0"/>
          <w:marTop w:val="43"/>
          <w:marBottom w:val="0"/>
          <w:divBdr>
            <w:top w:val="none" w:sz="0" w:space="0" w:color="auto"/>
            <w:left w:val="none" w:sz="0" w:space="0" w:color="auto"/>
            <w:bottom w:val="none" w:sz="0" w:space="0" w:color="auto"/>
            <w:right w:val="none" w:sz="0" w:space="0" w:color="auto"/>
          </w:divBdr>
        </w:div>
        <w:div w:id="1943610740">
          <w:marLeft w:val="3240"/>
          <w:marRight w:val="0"/>
          <w:marTop w:val="43"/>
          <w:marBottom w:val="0"/>
          <w:divBdr>
            <w:top w:val="none" w:sz="0" w:space="0" w:color="auto"/>
            <w:left w:val="none" w:sz="0" w:space="0" w:color="auto"/>
            <w:bottom w:val="none" w:sz="0" w:space="0" w:color="auto"/>
            <w:right w:val="none" w:sz="0" w:space="0" w:color="auto"/>
          </w:divBdr>
        </w:div>
      </w:divsChild>
    </w:div>
    <w:div w:id="1491291689">
      <w:bodyDiv w:val="1"/>
      <w:marLeft w:val="0"/>
      <w:marRight w:val="0"/>
      <w:marTop w:val="0"/>
      <w:marBottom w:val="0"/>
      <w:divBdr>
        <w:top w:val="none" w:sz="0" w:space="0" w:color="auto"/>
        <w:left w:val="none" w:sz="0" w:space="0" w:color="auto"/>
        <w:bottom w:val="none" w:sz="0" w:space="0" w:color="auto"/>
        <w:right w:val="none" w:sz="0" w:space="0" w:color="auto"/>
      </w:divBdr>
      <w:divsChild>
        <w:div w:id="1908564586">
          <w:marLeft w:val="1166"/>
          <w:marRight w:val="0"/>
          <w:marTop w:val="106"/>
          <w:marBottom w:val="0"/>
          <w:divBdr>
            <w:top w:val="none" w:sz="0" w:space="0" w:color="auto"/>
            <w:left w:val="none" w:sz="0" w:space="0" w:color="auto"/>
            <w:bottom w:val="none" w:sz="0" w:space="0" w:color="auto"/>
            <w:right w:val="none" w:sz="0" w:space="0" w:color="auto"/>
          </w:divBdr>
        </w:div>
        <w:div w:id="355084857">
          <w:marLeft w:val="1800"/>
          <w:marRight w:val="0"/>
          <w:marTop w:val="91"/>
          <w:marBottom w:val="0"/>
          <w:divBdr>
            <w:top w:val="none" w:sz="0" w:space="0" w:color="auto"/>
            <w:left w:val="none" w:sz="0" w:space="0" w:color="auto"/>
            <w:bottom w:val="none" w:sz="0" w:space="0" w:color="auto"/>
            <w:right w:val="none" w:sz="0" w:space="0" w:color="auto"/>
          </w:divBdr>
        </w:div>
        <w:div w:id="203292885">
          <w:marLeft w:val="1800"/>
          <w:marRight w:val="0"/>
          <w:marTop w:val="91"/>
          <w:marBottom w:val="0"/>
          <w:divBdr>
            <w:top w:val="none" w:sz="0" w:space="0" w:color="auto"/>
            <w:left w:val="none" w:sz="0" w:space="0" w:color="auto"/>
            <w:bottom w:val="none" w:sz="0" w:space="0" w:color="auto"/>
            <w:right w:val="none" w:sz="0" w:space="0" w:color="auto"/>
          </w:divBdr>
        </w:div>
        <w:div w:id="74937141">
          <w:marLeft w:val="1800"/>
          <w:marRight w:val="0"/>
          <w:marTop w:val="91"/>
          <w:marBottom w:val="0"/>
          <w:divBdr>
            <w:top w:val="none" w:sz="0" w:space="0" w:color="auto"/>
            <w:left w:val="none" w:sz="0" w:space="0" w:color="auto"/>
            <w:bottom w:val="none" w:sz="0" w:space="0" w:color="auto"/>
            <w:right w:val="none" w:sz="0" w:space="0" w:color="auto"/>
          </w:divBdr>
        </w:div>
        <w:div w:id="512842890">
          <w:marLeft w:val="1166"/>
          <w:marRight w:val="0"/>
          <w:marTop w:val="106"/>
          <w:marBottom w:val="0"/>
          <w:divBdr>
            <w:top w:val="none" w:sz="0" w:space="0" w:color="auto"/>
            <w:left w:val="none" w:sz="0" w:space="0" w:color="auto"/>
            <w:bottom w:val="none" w:sz="0" w:space="0" w:color="auto"/>
            <w:right w:val="none" w:sz="0" w:space="0" w:color="auto"/>
          </w:divBdr>
        </w:div>
        <w:div w:id="180314984">
          <w:marLeft w:val="1800"/>
          <w:marRight w:val="0"/>
          <w:marTop w:val="91"/>
          <w:marBottom w:val="0"/>
          <w:divBdr>
            <w:top w:val="none" w:sz="0" w:space="0" w:color="auto"/>
            <w:left w:val="none" w:sz="0" w:space="0" w:color="auto"/>
            <w:bottom w:val="none" w:sz="0" w:space="0" w:color="auto"/>
            <w:right w:val="none" w:sz="0" w:space="0" w:color="auto"/>
          </w:divBdr>
        </w:div>
        <w:div w:id="195195602">
          <w:marLeft w:val="1800"/>
          <w:marRight w:val="0"/>
          <w:marTop w:val="91"/>
          <w:marBottom w:val="0"/>
          <w:divBdr>
            <w:top w:val="none" w:sz="0" w:space="0" w:color="auto"/>
            <w:left w:val="none" w:sz="0" w:space="0" w:color="auto"/>
            <w:bottom w:val="none" w:sz="0" w:space="0" w:color="auto"/>
            <w:right w:val="none" w:sz="0" w:space="0" w:color="auto"/>
          </w:divBdr>
        </w:div>
        <w:div w:id="249049103">
          <w:marLeft w:val="1800"/>
          <w:marRight w:val="0"/>
          <w:marTop w:val="91"/>
          <w:marBottom w:val="0"/>
          <w:divBdr>
            <w:top w:val="none" w:sz="0" w:space="0" w:color="auto"/>
            <w:left w:val="none" w:sz="0" w:space="0" w:color="auto"/>
            <w:bottom w:val="none" w:sz="0" w:space="0" w:color="auto"/>
            <w:right w:val="none" w:sz="0" w:space="0" w:color="auto"/>
          </w:divBdr>
        </w:div>
      </w:divsChild>
    </w:div>
    <w:div w:id="1492603658">
      <w:bodyDiv w:val="1"/>
      <w:marLeft w:val="0"/>
      <w:marRight w:val="0"/>
      <w:marTop w:val="0"/>
      <w:marBottom w:val="0"/>
      <w:divBdr>
        <w:top w:val="none" w:sz="0" w:space="0" w:color="auto"/>
        <w:left w:val="none" w:sz="0" w:space="0" w:color="auto"/>
        <w:bottom w:val="none" w:sz="0" w:space="0" w:color="auto"/>
        <w:right w:val="none" w:sz="0" w:space="0" w:color="auto"/>
      </w:divBdr>
      <w:divsChild>
        <w:div w:id="1712992797">
          <w:marLeft w:val="547"/>
          <w:marRight w:val="0"/>
          <w:marTop w:val="96"/>
          <w:marBottom w:val="0"/>
          <w:divBdr>
            <w:top w:val="none" w:sz="0" w:space="0" w:color="auto"/>
            <w:left w:val="none" w:sz="0" w:space="0" w:color="auto"/>
            <w:bottom w:val="none" w:sz="0" w:space="0" w:color="auto"/>
            <w:right w:val="none" w:sz="0" w:space="0" w:color="auto"/>
          </w:divBdr>
        </w:div>
        <w:div w:id="977494339">
          <w:marLeft w:val="1166"/>
          <w:marRight w:val="0"/>
          <w:marTop w:val="96"/>
          <w:marBottom w:val="0"/>
          <w:divBdr>
            <w:top w:val="none" w:sz="0" w:space="0" w:color="auto"/>
            <w:left w:val="none" w:sz="0" w:space="0" w:color="auto"/>
            <w:bottom w:val="none" w:sz="0" w:space="0" w:color="auto"/>
            <w:right w:val="none" w:sz="0" w:space="0" w:color="auto"/>
          </w:divBdr>
        </w:div>
        <w:div w:id="1606418743">
          <w:marLeft w:val="1800"/>
          <w:marRight w:val="0"/>
          <w:marTop w:val="77"/>
          <w:marBottom w:val="0"/>
          <w:divBdr>
            <w:top w:val="none" w:sz="0" w:space="0" w:color="auto"/>
            <w:left w:val="none" w:sz="0" w:space="0" w:color="auto"/>
            <w:bottom w:val="none" w:sz="0" w:space="0" w:color="auto"/>
            <w:right w:val="none" w:sz="0" w:space="0" w:color="auto"/>
          </w:divBdr>
        </w:div>
        <w:div w:id="88278719">
          <w:marLeft w:val="1166"/>
          <w:marRight w:val="0"/>
          <w:marTop w:val="96"/>
          <w:marBottom w:val="0"/>
          <w:divBdr>
            <w:top w:val="none" w:sz="0" w:space="0" w:color="auto"/>
            <w:left w:val="none" w:sz="0" w:space="0" w:color="auto"/>
            <w:bottom w:val="none" w:sz="0" w:space="0" w:color="auto"/>
            <w:right w:val="none" w:sz="0" w:space="0" w:color="auto"/>
          </w:divBdr>
        </w:div>
        <w:div w:id="951320666">
          <w:marLeft w:val="1800"/>
          <w:marRight w:val="0"/>
          <w:marTop w:val="77"/>
          <w:marBottom w:val="0"/>
          <w:divBdr>
            <w:top w:val="none" w:sz="0" w:space="0" w:color="auto"/>
            <w:left w:val="none" w:sz="0" w:space="0" w:color="auto"/>
            <w:bottom w:val="none" w:sz="0" w:space="0" w:color="auto"/>
            <w:right w:val="none" w:sz="0" w:space="0" w:color="auto"/>
          </w:divBdr>
        </w:div>
        <w:div w:id="2145078304">
          <w:marLeft w:val="1166"/>
          <w:marRight w:val="0"/>
          <w:marTop w:val="96"/>
          <w:marBottom w:val="0"/>
          <w:divBdr>
            <w:top w:val="none" w:sz="0" w:space="0" w:color="auto"/>
            <w:left w:val="none" w:sz="0" w:space="0" w:color="auto"/>
            <w:bottom w:val="none" w:sz="0" w:space="0" w:color="auto"/>
            <w:right w:val="none" w:sz="0" w:space="0" w:color="auto"/>
          </w:divBdr>
        </w:div>
        <w:div w:id="530189411">
          <w:marLeft w:val="1800"/>
          <w:marRight w:val="0"/>
          <w:marTop w:val="77"/>
          <w:marBottom w:val="0"/>
          <w:divBdr>
            <w:top w:val="none" w:sz="0" w:space="0" w:color="auto"/>
            <w:left w:val="none" w:sz="0" w:space="0" w:color="auto"/>
            <w:bottom w:val="none" w:sz="0" w:space="0" w:color="auto"/>
            <w:right w:val="none" w:sz="0" w:space="0" w:color="auto"/>
          </w:divBdr>
        </w:div>
        <w:div w:id="1647783322">
          <w:marLeft w:val="1166"/>
          <w:marRight w:val="0"/>
          <w:marTop w:val="96"/>
          <w:marBottom w:val="0"/>
          <w:divBdr>
            <w:top w:val="none" w:sz="0" w:space="0" w:color="auto"/>
            <w:left w:val="none" w:sz="0" w:space="0" w:color="auto"/>
            <w:bottom w:val="none" w:sz="0" w:space="0" w:color="auto"/>
            <w:right w:val="none" w:sz="0" w:space="0" w:color="auto"/>
          </w:divBdr>
        </w:div>
        <w:div w:id="1295326853">
          <w:marLeft w:val="1800"/>
          <w:marRight w:val="0"/>
          <w:marTop w:val="77"/>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23278682">
      <w:bodyDiv w:val="1"/>
      <w:marLeft w:val="0"/>
      <w:marRight w:val="0"/>
      <w:marTop w:val="0"/>
      <w:marBottom w:val="0"/>
      <w:divBdr>
        <w:top w:val="none" w:sz="0" w:space="0" w:color="auto"/>
        <w:left w:val="none" w:sz="0" w:space="0" w:color="auto"/>
        <w:bottom w:val="none" w:sz="0" w:space="0" w:color="auto"/>
        <w:right w:val="none" w:sz="0" w:space="0" w:color="auto"/>
      </w:divBdr>
      <w:divsChild>
        <w:div w:id="2123761664">
          <w:marLeft w:val="547"/>
          <w:marRight w:val="0"/>
          <w:marTop w:val="134"/>
          <w:marBottom w:val="0"/>
          <w:divBdr>
            <w:top w:val="none" w:sz="0" w:space="0" w:color="auto"/>
            <w:left w:val="none" w:sz="0" w:space="0" w:color="auto"/>
            <w:bottom w:val="none" w:sz="0" w:space="0" w:color="auto"/>
            <w:right w:val="none" w:sz="0" w:space="0" w:color="auto"/>
          </w:divBdr>
        </w:div>
        <w:div w:id="770390612">
          <w:marLeft w:val="547"/>
          <w:marRight w:val="0"/>
          <w:marTop w:val="134"/>
          <w:marBottom w:val="0"/>
          <w:divBdr>
            <w:top w:val="none" w:sz="0" w:space="0" w:color="auto"/>
            <w:left w:val="none" w:sz="0" w:space="0" w:color="auto"/>
            <w:bottom w:val="none" w:sz="0" w:space="0" w:color="auto"/>
            <w:right w:val="none" w:sz="0" w:space="0" w:color="auto"/>
          </w:divBdr>
        </w:div>
        <w:div w:id="2095778976">
          <w:marLeft w:val="547"/>
          <w:marRight w:val="0"/>
          <w:marTop w:val="134"/>
          <w:marBottom w:val="0"/>
          <w:divBdr>
            <w:top w:val="none" w:sz="0" w:space="0" w:color="auto"/>
            <w:left w:val="none" w:sz="0" w:space="0" w:color="auto"/>
            <w:bottom w:val="none" w:sz="0" w:space="0" w:color="auto"/>
            <w:right w:val="none" w:sz="0" w:space="0" w:color="auto"/>
          </w:divBdr>
        </w:div>
        <w:div w:id="1279677931">
          <w:marLeft w:val="1166"/>
          <w:marRight w:val="0"/>
          <w:marTop w:val="115"/>
          <w:marBottom w:val="0"/>
          <w:divBdr>
            <w:top w:val="none" w:sz="0" w:space="0" w:color="auto"/>
            <w:left w:val="none" w:sz="0" w:space="0" w:color="auto"/>
            <w:bottom w:val="none" w:sz="0" w:space="0" w:color="auto"/>
            <w:right w:val="none" w:sz="0" w:space="0" w:color="auto"/>
          </w:divBdr>
        </w:div>
        <w:div w:id="1260213827">
          <w:marLeft w:val="1166"/>
          <w:marRight w:val="0"/>
          <w:marTop w:val="115"/>
          <w:marBottom w:val="0"/>
          <w:divBdr>
            <w:top w:val="none" w:sz="0" w:space="0" w:color="auto"/>
            <w:left w:val="none" w:sz="0" w:space="0" w:color="auto"/>
            <w:bottom w:val="none" w:sz="0" w:space="0" w:color="auto"/>
            <w:right w:val="none" w:sz="0" w:space="0" w:color="auto"/>
          </w:divBdr>
        </w:div>
      </w:divsChild>
    </w:div>
    <w:div w:id="1538200190">
      <w:bodyDiv w:val="1"/>
      <w:marLeft w:val="0"/>
      <w:marRight w:val="0"/>
      <w:marTop w:val="0"/>
      <w:marBottom w:val="0"/>
      <w:divBdr>
        <w:top w:val="none" w:sz="0" w:space="0" w:color="auto"/>
        <w:left w:val="none" w:sz="0" w:space="0" w:color="auto"/>
        <w:bottom w:val="none" w:sz="0" w:space="0" w:color="auto"/>
        <w:right w:val="none" w:sz="0" w:space="0" w:color="auto"/>
      </w:divBdr>
      <w:divsChild>
        <w:div w:id="276066801">
          <w:marLeft w:val="2002"/>
          <w:marRight w:val="0"/>
          <w:marTop w:val="0"/>
          <w:marBottom w:val="0"/>
          <w:divBdr>
            <w:top w:val="none" w:sz="0" w:space="0" w:color="auto"/>
            <w:left w:val="none" w:sz="0" w:space="0" w:color="auto"/>
            <w:bottom w:val="none" w:sz="0" w:space="0" w:color="auto"/>
            <w:right w:val="none" w:sz="0" w:space="0" w:color="auto"/>
          </w:divBdr>
        </w:div>
        <w:div w:id="637613777">
          <w:marLeft w:val="2995"/>
          <w:marRight w:val="0"/>
          <w:marTop w:val="0"/>
          <w:marBottom w:val="0"/>
          <w:divBdr>
            <w:top w:val="none" w:sz="0" w:space="0" w:color="auto"/>
            <w:left w:val="none" w:sz="0" w:space="0" w:color="auto"/>
            <w:bottom w:val="none" w:sz="0" w:space="0" w:color="auto"/>
            <w:right w:val="none" w:sz="0" w:space="0" w:color="auto"/>
          </w:divBdr>
        </w:div>
        <w:div w:id="1731416979">
          <w:marLeft w:val="2995"/>
          <w:marRight w:val="0"/>
          <w:marTop w:val="0"/>
          <w:marBottom w:val="0"/>
          <w:divBdr>
            <w:top w:val="none" w:sz="0" w:space="0" w:color="auto"/>
            <w:left w:val="none" w:sz="0" w:space="0" w:color="auto"/>
            <w:bottom w:val="none" w:sz="0" w:space="0" w:color="auto"/>
            <w:right w:val="none" w:sz="0" w:space="0" w:color="auto"/>
          </w:divBdr>
        </w:div>
        <w:div w:id="2096393625">
          <w:marLeft w:val="2995"/>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14895316">
      <w:bodyDiv w:val="1"/>
      <w:marLeft w:val="0"/>
      <w:marRight w:val="0"/>
      <w:marTop w:val="0"/>
      <w:marBottom w:val="0"/>
      <w:divBdr>
        <w:top w:val="none" w:sz="0" w:space="0" w:color="auto"/>
        <w:left w:val="none" w:sz="0" w:space="0" w:color="auto"/>
        <w:bottom w:val="none" w:sz="0" w:space="0" w:color="auto"/>
        <w:right w:val="none" w:sz="0" w:space="0" w:color="auto"/>
      </w:divBdr>
      <w:divsChild>
        <w:div w:id="1994215312">
          <w:marLeft w:val="1166"/>
          <w:marRight w:val="0"/>
          <w:marTop w:val="115"/>
          <w:marBottom w:val="0"/>
          <w:divBdr>
            <w:top w:val="none" w:sz="0" w:space="0" w:color="auto"/>
            <w:left w:val="none" w:sz="0" w:space="0" w:color="auto"/>
            <w:bottom w:val="none" w:sz="0" w:space="0" w:color="auto"/>
            <w:right w:val="none" w:sz="0" w:space="0" w:color="auto"/>
          </w:divBdr>
        </w:div>
        <w:div w:id="58989549">
          <w:marLeft w:val="1800"/>
          <w:marRight w:val="0"/>
          <w:marTop w:val="96"/>
          <w:marBottom w:val="0"/>
          <w:divBdr>
            <w:top w:val="none" w:sz="0" w:space="0" w:color="auto"/>
            <w:left w:val="none" w:sz="0" w:space="0" w:color="auto"/>
            <w:bottom w:val="none" w:sz="0" w:space="0" w:color="auto"/>
            <w:right w:val="none" w:sz="0" w:space="0" w:color="auto"/>
          </w:divBdr>
        </w:div>
        <w:div w:id="458033175">
          <w:marLeft w:val="2520"/>
          <w:marRight w:val="0"/>
          <w:marTop w:val="96"/>
          <w:marBottom w:val="0"/>
          <w:divBdr>
            <w:top w:val="none" w:sz="0" w:space="0" w:color="auto"/>
            <w:left w:val="none" w:sz="0" w:space="0" w:color="auto"/>
            <w:bottom w:val="none" w:sz="0" w:space="0" w:color="auto"/>
            <w:right w:val="none" w:sz="0" w:space="0" w:color="auto"/>
          </w:divBdr>
        </w:div>
        <w:div w:id="1534154777">
          <w:marLeft w:val="1800"/>
          <w:marRight w:val="0"/>
          <w:marTop w:val="96"/>
          <w:marBottom w:val="0"/>
          <w:divBdr>
            <w:top w:val="none" w:sz="0" w:space="0" w:color="auto"/>
            <w:left w:val="none" w:sz="0" w:space="0" w:color="auto"/>
            <w:bottom w:val="none" w:sz="0" w:space="0" w:color="auto"/>
            <w:right w:val="none" w:sz="0" w:space="0" w:color="auto"/>
          </w:divBdr>
        </w:div>
        <w:div w:id="1774401563">
          <w:marLeft w:val="2520"/>
          <w:marRight w:val="0"/>
          <w:marTop w:val="96"/>
          <w:marBottom w:val="0"/>
          <w:divBdr>
            <w:top w:val="none" w:sz="0" w:space="0" w:color="auto"/>
            <w:left w:val="none" w:sz="0" w:space="0" w:color="auto"/>
            <w:bottom w:val="none" w:sz="0" w:space="0" w:color="auto"/>
            <w:right w:val="none" w:sz="0" w:space="0" w:color="auto"/>
          </w:divBdr>
        </w:div>
        <w:div w:id="455565873">
          <w:marLeft w:val="1166"/>
          <w:marRight w:val="0"/>
          <w:marTop w:val="115"/>
          <w:marBottom w:val="0"/>
          <w:divBdr>
            <w:top w:val="none" w:sz="0" w:space="0" w:color="auto"/>
            <w:left w:val="none" w:sz="0" w:space="0" w:color="auto"/>
            <w:bottom w:val="none" w:sz="0" w:space="0" w:color="auto"/>
            <w:right w:val="none" w:sz="0" w:space="0" w:color="auto"/>
          </w:divBdr>
        </w:div>
        <w:div w:id="2042781284">
          <w:marLeft w:val="1800"/>
          <w:marRight w:val="0"/>
          <w:marTop w:val="96"/>
          <w:marBottom w:val="0"/>
          <w:divBdr>
            <w:top w:val="none" w:sz="0" w:space="0" w:color="auto"/>
            <w:left w:val="none" w:sz="0" w:space="0" w:color="auto"/>
            <w:bottom w:val="none" w:sz="0" w:space="0" w:color="auto"/>
            <w:right w:val="none" w:sz="0" w:space="0" w:color="auto"/>
          </w:divBdr>
        </w:div>
        <w:div w:id="551968887">
          <w:marLeft w:val="2520"/>
          <w:marRight w:val="0"/>
          <w:marTop w:val="96"/>
          <w:marBottom w:val="0"/>
          <w:divBdr>
            <w:top w:val="none" w:sz="0" w:space="0" w:color="auto"/>
            <w:left w:val="none" w:sz="0" w:space="0" w:color="auto"/>
            <w:bottom w:val="none" w:sz="0" w:space="0" w:color="auto"/>
            <w:right w:val="none" w:sz="0" w:space="0" w:color="auto"/>
          </w:divBdr>
        </w:div>
        <w:div w:id="1887836453">
          <w:marLeft w:val="1800"/>
          <w:marRight w:val="0"/>
          <w:marTop w:val="96"/>
          <w:marBottom w:val="0"/>
          <w:divBdr>
            <w:top w:val="none" w:sz="0" w:space="0" w:color="auto"/>
            <w:left w:val="none" w:sz="0" w:space="0" w:color="auto"/>
            <w:bottom w:val="none" w:sz="0" w:space="0" w:color="auto"/>
            <w:right w:val="none" w:sz="0" w:space="0" w:color="auto"/>
          </w:divBdr>
        </w:div>
        <w:div w:id="1569412351">
          <w:marLeft w:val="2520"/>
          <w:marRight w:val="0"/>
          <w:marTop w:val="96"/>
          <w:marBottom w:val="0"/>
          <w:divBdr>
            <w:top w:val="none" w:sz="0" w:space="0" w:color="auto"/>
            <w:left w:val="none" w:sz="0" w:space="0" w:color="auto"/>
            <w:bottom w:val="none" w:sz="0" w:space="0" w:color="auto"/>
            <w:right w:val="none" w:sz="0" w:space="0" w:color="auto"/>
          </w:divBdr>
        </w:div>
      </w:divsChild>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6252663">
      <w:bodyDiv w:val="1"/>
      <w:marLeft w:val="0"/>
      <w:marRight w:val="0"/>
      <w:marTop w:val="0"/>
      <w:marBottom w:val="0"/>
      <w:divBdr>
        <w:top w:val="none" w:sz="0" w:space="0" w:color="auto"/>
        <w:left w:val="none" w:sz="0" w:space="0" w:color="auto"/>
        <w:bottom w:val="none" w:sz="0" w:space="0" w:color="auto"/>
        <w:right w:val="none" w:sz="0" w:space="0" w:color="auto"/>
      </w:divBdr>
      <w:divsChild>
        <w:div w:id="1760981078">
          <w:marLeft w:val="547"/>
          <w:marRight w:val="0"/>
          <w:marTop w:val="106"/>
          <w:marBottom w:val="0"/>
          <w:divBdr>
            <w:top w:val="none" w:sz="0" w:space="0" w:color="auto"/>
            <w:left w:val="none" w:sz="0" w:space="0" w:color="auto"/>
            <w:bottom w:val="none" w:sz="0" w:space="0" w:color="auto"/>
            <w:right w:val="none" w:sz="0" w:space="0" w:color="auto"/>
          </w:divBdr>
        </w:div>
        <w:div w:id="503472552">
          <w:marLeft w:val="1166"/>
          <w:marRight w:val="0"/>
          <w:marTop w:val="91"/>
          <w:marBottom w:val="0"/>
          <w:divBdr>
            <w:top w:val="none" w:sz="0" w:space="0" w:color="auto"/>
            <w:left w:val="none" w:sz="0" w:space="0" w:color="auto"/>
            <w:bottom w:val="none" w:sz="0" w:space="0" w:color="auto"/>
            <w:right w:val="none" w:sz="0" w:space="0" w:color="auto"/>
          </w:divBdr>
        </w:div>
        <w:div w:id="1820460006">
          <w:marLeft w:val="1800"/>
          <w:marRight w:val="0"/>
          <w:marTop w:val="72"/>
          <w:marBottom w:val="0"/>
          <w:divBdr>
            <w:top w:val="none" w:sz="0" w:space="0" w:color="auto"/>
            <w:left w:val="none" w:sz="0" w:space="0" w:color="auto"/>
            <w:bottom w:val="none" w:sz="0" w:space="0" w:color="auto"/>
            <w:right w:val="none" w:sz="0" w:space="0" w:color="auto"/>
          </w:divBdr>
        </w:div>
        <w:div w:id="1793280297">
          <w:marLeft w:val="1800"/>
          <w:marRight w:val="0"/>
          <w:marTop w:val="72"/>
          <w:marBottom w:val="0"/>
          <w:divBdr>
            <w:top w:val="none" w:sz="0" w:space="0" w:color="auto"/>
            <w:left w:val="none" w:sz="0" w:space="0" w:color="auto"/>
            <w:bottom w:val="none" w:sz="0" w:space="0" w:color="auto"/>
            <w:right w:val="none" w:sz="0" w:space="0" w:color="auto"/>
          </w:divBdr>
        </w:div>
        <w:div w:id="24403628">
          <w:marLeft w:val="1800"/>
          <w:marRight w:val="0"/>
          <w:marTop w:val="72"/>
          <w:marBottom w:val="0"/>
          <w:divBdr>
            <w:top w:val="none" w:sz="0" w:space="0" w:color="auto"/>
            <w:left w:val="none" w:sz="0" w:space="0" w:color="auto"/>
            <w:bottom w:val="none" w:sz="0" w:space="0" w:color="auto"/>
            <w:right w:val="none" w:sz="0" w:space="0" w:color="auto"/>
          </w:divBdr>
        </w:div>
        <w:div w:id="1100759792">
          <w:marLeft w:val="1800"/>
          <w:marRight w:val="0"/>
          <w:marTop w:val="72"/>
          <w:marBottom w:val="0"/>
          <w:divBdr>
            <w:top w:val="none" w:sz="0" w:space="0" w:color="auto"/>
            <w:left w:val="none" w:sz="0" w:space="0" w:color="auto"/>
            <w:bottom w:val="none" w:sz="0" w:space="0" w:color="auto"/>
            <w:right w:val="none" w:sz="0" w:space="0" w:color="auto"/>
          </w:divBdr>
        </w:div>
        <w:div w:id="380134327">
          <w:marLeft w:val="1800"/>
          <w:marRight w:val="0"/>
          <w:marTop w:val="72"/>
          <w:marBottom w:val="0"/>
          <w:divBdr>
            <w:top w:val="none" w:sz="0" w:space="0" w:color="auto"/>
            <w:left w:val="none" w:sz="0" w:space="0" w:color="auto"/>
            <w:bottom w:val="none" w:sz="0" w:space="0" w:color="auto"/>
            <w:right w:val="none" w:sz="0" w:space="0" w:color="auto"/>
          </w:divBdr>
        </w:div>
        <w:div w:id="1730609436">
          <w:marLeft w:val="1800"/>
          <w:marRight w:val="0"/>
          <w:marTop w:val="72"/>
          <w:marBottom w:val="0"/>
          <w:divBdr>
            <w:top w:val="none" w:sz="0" w:space="0" w:color="auto"/>
            <w:left w:val="none" w:sz="0" w:space="0" w:color="auto"/>
            <w:bottom w:val="none" w:sz="0" w:space="0" w:color="auto"/>
            <w:right w:val="none" w:sz="0" w:space="0" w:color="auto"/>
          </w:divBdr>
        </w:div>
        <w:div w:id="506018802">
          <w:marLeft w:val="1166"/>
          <w:marRight w:val="0"/>
          <w:marTop w:val="91"/>
          <w:marBottom w:val="0"/>
          <w:divBdr>
            <w:top w:val="none" w:sz="0" w:space="0" w:color="auto"/>
            <w:left w:val="none" w:sz="0" w:space="0" w:color="auto"/>
            <w:bottom w:val="none" w:sz="0" w:space="0" w:color="auto"/>
            <w:right w:val="none" w:sz="0" w:space="0" w:color="auto"/>
          </w:divBdr>
        </w:div>
        <w:div w:id="1189097907">
          <w:marLeft w:val="1800"/>
          <w:marRight w:val="0"/>
          <w:marTop w:val="72"/>
          <w:marBottom w:val="0"/>
          <w:divBdr>
            <w:top w:val="none" w:sz="0" w:space="0" w:color="auto"/>
            <w:left w:val="none" w:sz="0" w:space="0" w:color="auto"/>
            <w:bottom w:val="none" w:sz="0" w:space="0" w:color="auto"/>
            <w:right w:val="none" w:sz="0" w:space="0" w:color="auto"/>
          </w:divBdr>
        </w:div>
        <w:div w:id="251815323">
          <w:marLeft w:val="1800"/>
          <w:marRight w:val="0"/>
          <w:marTop w:val="72"/>
          <w:marBottom w:val="0"/>
          <w:divBdr>
            <w:top w:val="none" w:sz="0" w:space="0" w:color="auto"/>
            <w:left w:val="none" w:sz="0" w:space="0" w:color="auto"/>
            <w:bottom w:val="none" w:sz="0" w:space="0" w:color="auto"/>
            <w:right w:val="none" w:sz="0" w:space="0" w:color="auto"/>
          </w:divBdr>
        </w:div>
        <w:div w:id="792797145">
          <w:marLeft w:val="1800"/>
          <w:marRight w:val="0"/>
          <w:marTop w:val="72"/>
          <w:marBottom w:val="0"/>
          <w:divBdr>
            <w:top w:val="none" w:sz="0" w:space="0" w:color="auto"/>
            <w:left w:val="none" w:sz="0" w:space="0" w:color="auto"/>
            <w:bottom w:val="none" w:sz="0" w:space="0" w:color="auto"/>
            <w:right w:val="none" w:sz="0" w:space="0" w:color="auto"/>
          </w:divBdr>
        </w:div>
        <w:div w:id="1483504825">
          <w:marLeft w:val="1800"/>
          <w:marRight w:val="0"/>
          <w:marTop w:val="72"/>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40247779">
      <w:bodyDiv w:val="1"/>
      <w:marLeft w:val="0"/>
      <w:marRight w:val="0"/>
      <w:marTop w:val="0"/>
      <w:marBottom w:val="0"/>
      <w:divBdr>
        <w:top w:val="none" w:sz="0" w:space="0" w:color="auto"/>
        <w:left w:val="none" w:sz="0" w:space="0" w:color="auto"/>
        <w:bottom w:val="none" w:sz="0" w:space="0" w:color="auto"/>
        <w:right w:val="none" w:sz="0" w:space="0" w:color="auto"/>
      </w:divBdr>
      <w:divsChild>
        <w:div w:id="185751950">
          <w:marLeft w:val="1166"/>
          <w:marRight w:val="0"/>
          <w:marTop w:val="115"/>
          <w:marBottom w:val="0"/>
          <w:divBdr>
            <w:top w:val="none" w:sz="0" w:space="0" w:color="auto"/>
            <w:left w:val="none" w:sz="0" w:space="0" w:color="auto"/>
            <w:bottom w:val="none" w:sz="0" w:space="0" w:color="auto"/>
            <w:right w:val="none" w:sz="0" w:space="0" w:color="auto"/>
          </w:divBdr>
        </w:div>
        <w:div w:id="618219098">
          <w:marLeft w:val="1800"/>
          <w:marRight w:val="0"/>
          <w:marTop w:val="96"/>
          <w:marBottom w:val="0"/>
          <w:divBdr>
            <w:top w:val="none" w:sz="0" w:space="0" w:color="auto"/>
            <w:left w:val="none" w:sz="0" w:space="0" w:color="auto"/>
            <w:bottom w:val="none" w:sz="0" w:space="0" w:color="auto"/>
            <w:right w:val="none" w:sz="0" w:space="0" w:color="auto"/>
          </w:divBdr>
        </w:div>
        <w:div w:id="1513717678">
          <w:marLeft w:val="1800"/>
          <w:marRight w:val="0"/>
          <w:marTop w:val="96"/>
          <w:marBottom w:val="0"/>
          <w:divBdr>
            <w:top w:val="none" w:sz="0" w:space="0" w:color="auto"/>
            <w:left w:val="none" w:sz="0" w:space="0" w:color="auto"/>
            <w:bottom w:val="none" w:sz="0" w:space="0" w:color="auto"/>
            <w:right w:val="none" w:sz="0" w:space="0" w:color="auto"/>
          </w:divBdr>
        </w:div>
      </w:divsChild>
    </w:div>
    <w:div w:id="1753425977">
      <w:bodyDiv w:val="1"/>
      <w:marLeft w:val="0"/>
      <w:marRight w:val="0"/>
      <w:marTop w:val="0"/>
      <w:marBottom w:val="0"/>
      <w:divBdr>
        <w:top w:val="none" w:sz="0" w:space="0" w:color="auto"/>
        <w:left w:val="none" w:sz="0" w:space="0" w:color="auto"/>
        <w:bottom w:val="none" w:sz="0" w:space="0" w:color="auto"/>
        <w:right w:val="none" w:sz="0" w:space="0" w:color="auto"/>
      </w:divBdr>
    </w:div>
    <w:div w:id="1789540679">
      <w:bodyDiv w:val="1"/>
      <w:marLeft w:val="0"/>
      <w:marRight w:val="0"/>
      <w:marTop w:val="0"/>
      <w:marBottom w:val="0"/>
      <w:divBdr>
        <w:top w:val="none" w:sz="0" w:space="0" w:color="auto"/>
        <w:left w:val="none" w:sz="0" w:space="0" w:color="auto"/>
        <w:bottom w:val="none" w:sz="0" w:space="0" w:color="auto"/>
        <w:right w:val="none" w:sz="0" w:space="0" w:color="auto"/>
      </w:divBdr>
      <w:divsChild>
        <w:div w:id="1569219276">
          <w:marLeft w:val="547"/>
          <w:marRight w:val="0"/>
          <w:marTop w:val="82"/>
          <w:marBottom w:val="0"/>
          <w:divBdr>
            <w:top w:val="none" w:sz="0" w:space="0" w:color="auto"/>
            <w:left w:val="none" w:sz="0" w:space="0" w:color="auto"/>
            <w:bottom w:val="none" w:sz="0" w:space="0" w:color="auto"/>
            <w:right w:val="none" w:sz="0" w:space="0" w:color="auto"/>
          </w:divBdr>
        </w:div>
        <w:div w:id="860584377">
          <w:marLeft w:val="1166"/>
          <w:marRight w:val="0"/>
          <w:marTop w:val="96"/>
          <w:marBottom w:val="0"/>
          <w:divBdr>
            <w:top w:val="none" w:sz="0" w:space="0" w:color="auto"/>
            <w:left w:val="none" w:sz="0" w:space="0" w:color="auto"/>
            <w:bottom w:val="none" w:sz="0" w:space="0" w:color="auto"/>
            <w:right w:val="none" w:sz="0" w:space="0" w:color="auto"/>
          </w:divBdr>
        </w:div>
        <w:div w:id="394357333">
          <w:marLeft w:val="1800"/>
          <w:marRight w:val="0"/>
          <w:marTop w:val="82"/>
          <w:marBottom w:val="0"/>
          <w:divBdr>
            <w:top w:val="none" w:sz="0" w:space="0" w:color="auto"/>
            <w:left w:val="none" w:sz="0" w:space="0" w:color="auto"/>
            <w:bottom w:val="none" w:sz="0" w:space="0" w:color="auto"/>
            <w:right w:val="none" w:sz="0" w:space="0" w:color="auto"/>
          </w:divBdr>
        </w:div>
        <w:div w:id="1329333800">
          <w:marLeft w:val="1166"/>
          <w:marRight w:val="0"/>
          <w:marTop w:val="96"/>
          <w:marBottom w:val="0"/>
          <w:divBdr>
            <w:top w:val="none" w:sz="0" w:space="0" w:color="auto"/>
            <w:left w:val="none" w:sz="0" w:space="0" w:color="auto"/>
            <w:bottom w:val="none" w:sz="0" w:space="0" w:color="auto"/>
            <w:right w:val="none" w:sz="0" w:space="0" w:color="auto"/>
          </w:divBdr>
        </w:div>
        <w:div w:id="335302658">
          <w:marLeft w:val="1800"/>
          <w:marRight w:val="0"/>
          <w:marTop w:val="82"/>
          <w:marBottom w:val="0"/>
          <w:divBdr>
            <w:top w:val="none" w:sz="0" w:space="0" w:color="auto"/>
            <w:left w:val="none" w:sz="0" w:space="0" w:color="auto"/>
            <w:bottom w:val="none" w:sz="0" w:space="0" w:color="auto"/>
            <w:right w:val="none" w:sz="0" w:space="0" w:color="auto"/>
          </w:divBdr>
        </w:div>
        <w:div w:id="1999378755">
          <w:marLeft w:val="547"/>
          <w:marRight w:val="0"/>
          <w:marTop w:val="82"/>
          <w:marBottom w:val="0"/>
          <w:divBdr>
            <w:top w:val="none" w:sz="0" w:space="0" w:color="auto"/>
            <w:left w:val="none" w:sz="0" w:space="0" w:color="auto"/>
            <w:bottom w:val="none" w:sz="0" w:space="0" w:color="auto"/>
            <w:right w:val="none" w:sz="0" w:space="0" w:color="auto"/>
          </w:divBdr>
        </w:div>
        <w:div w:id="170919599">
          <w:marLeft w:val="1166"/>
          <w:marRight w:val="0"/>
          <w:marTop w:val="96"/>
          <w:marBottom w:val="0"/>
          <w:divBdr>
            <w:top w:val="none" w:sz="0" w:space="0" w:color="auto"/>
            <w:left w:val="none" w:sz="0" w:space="0" w:color="auto"/>
            <w:bottom w:val="none" w:sz="0" w:space="0" w:color="auto"/>
            <w:right w:val="none" w:sz="0" w:space="0" w:color="auto"/>
          </w:divBdr>
        </w:div>
        <w:div w:id="970206777">
          <w:marLeft w:val="1800"/>
          <w:marRight w:val="0"/>
          <w:marTop w:val="82"/>
          <w:marBottom w:val="0"/>
          <w:divBdr>
            <w:top w:val="none" w:sz="0" w:space="0" w:color="auto"/>
            <w:left w:val="none" w:sz="0" w:space="0" w:color="auto"/>
            <w:bottom w:val="none" w:sz="0" w:space="0" w:color="auto"/>
            <w:right w:val="none" w:sz="0" w:space="0" w:color="auto"/>
          </w:divBdr>
        </w:div>
        <w:div w:id="1823036930">
          <w:marLeft w:val="2520"/>
          <w:marRight w:val="0"/>
          <w:marTop w:val="67"/>
          <w:marBottom w:val="0"/>
          <w:divBdr>
            <w:top w:val="none" w:sz="0" w:space="0" w:color="auto"/>
            <w:left w:val="none" w:sz="0" w:space="0" w:color="auto"/>
            <w:bottom w:val="none" w:sz="0" w:space="0" w:color="auto"/>
            <w:right w:val="none" w:sz="0" w:space="0" w:color="auto"/>
          </w:divBdr>
        </w:div>
        <w:div w:id="1488130528">
          <w:marLeft w:val="1166"/>
          <w:marRight w:val="0"/>
          <w:marTop w:val="96"/>
          <w:marBottom w:val="0"/>
          <w:divBdr>
            <w:top w:val="none" w:sz="0" w:space="0" w:color="auto"/>
            <w:left w:val="none" w:sz="0" w:space="0" w:color="auto"/>
            <w:bottom w:val="none" w:sz="0" w:space="0" w:color="auto"/>
            <w:right w:val="none" w:sz="0" w:space="0" w:color="auto"/>
          </w:divBdr>
        </w:div>
        <w:div w:id="204566605">
          <w:marLeft w:val="1800"/>
          <w:marRight w:val="0"/>
          <w:marTop w:val="82"/>
          <w:marBottom w:val="0"/>
          <w:divBdr>
            <w:top w:val="none" w:sz="0" w:space="0" w:color="auto"/>
            <w:left w:val="none" w:sz="0" w:space="0" w:color="auto"/>
            <w:bottom w:val="none" w:sz="0" w:space="0" w:color="auto"/>
            <w:right w:val="none" w:sz="0" w:space="0" w:color="auto"/>
          </w:divBdr>
        </w:div>
        <w:div w:id="478154028">
          <w:marLeft w:val="1166"/>
          <w:marRight w:val="0"/>
          <w:marTop w:val="96"/>
          <w:marBottom w:val="0"/>
          <w:divBdr>
            <w:top w:val="none" w:sz="0" w:space="0" w:color="auto"/>
            <w:left w:val="none" w:sz="0" w:space="0" w:color="auto"/>
            <w:bottom w:val="none" w:sz="0" w:space="0" w:color="auto"/>
            <w:right w:val="none" w:sz="0" w:space="0" w:color="auto"/>
          </w:divBdr>
        </w:div>
        <w:div w:id="1723864552">
          <w:marLeft w:val="1800"/>
          <w:marRight w:val="0"/>
          <w:marTop w:val="82"/>
          <w:marBottom w:val="0"/>
          <w:divBdr>
            <w:top w:val="none" w:sz="0" w:space="0" w:color="auto"/>
            <w:left w:val="none" w:sz="0" w:space="0" w:color="auto"/>
            <w:bottom w:val="none" w:sz="0" w:space="0" w:color="auto"/>
            <w:right w:val="none" w:sz="0" w:space="0" w:color="auto"/>
          </w:divBdr>
        </w:div>
      </w:divsChild>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70336720">
      <w:bodyDiv w:val="1"/>
      <w:marLeft w:val="0"/>
      <w:marRight w:val="0"/>
      <w:marTop w:val="0"/>
      <w:marBottom w:val="0"/>
      <w:divBdr>
        <w:top w:val="none" w:sz="0" w:space="0" w:color="auto"/>
        <w:left w:val="none" w:sz="0" w:space="0" w:color="auto"/>
        <w:bottom w:val="none" w:sz="0" w:space="0" w:color="auto"/>
        <w:right w:val="none" w:sz="0" w:space="0" w:color="auto"/>
      </w:divBdr>
      <w:divsChild>
        <w:div w:id="685788552">
          <w:marLeft w:val="1166"/>
          <w:marRight w:val="0"/>
          <w:marTop w:val="86"/>
          <w:marBottom w:val="0"/>
          <w:divBdr>
            <w:top w:val="none" w:sz="0" w:space="0" w:color="auto"/>
            <w:left w:val="none" w:sz="0" w:space="0" w:color="auto"/>
            <w:bottom w:val="none" w:sz="0" w:space="0" w:color="auto"/>
            <w:right w:val="none" w:sz="0" w:space="0" w:color="auto"/>
          </w:divBdr>
        </w:div>
        <w:div w:id="1481843958">
          <w:marLeft w:val="1166"/>
          <w:marRight w:val="0"/>
          <w:marTop w:val="86"/>
          <w:marBottom w:val="0"/>
          <w:divBdr>
            <w:top w:val="none" w:sz="0" w:space="0" w:color="auto"/>
            <w:left w:val="none" w:sz="0" w:space="0" w:color="auto"/>
            <w:bottom w:val="none" w:sz="0" w:space="0" w:color="auto"/>
            <w:right w:val="none" w:sz="0" w:space="0" w:color="auto"/>
          </w:divBdr>
        </w:div>
      </w:divsChild>
    </w:div>
    <w:div w:id="1887596668">
      <w:bodyDiv w:val="1"/>
      <w:marLeft w:val="0"/>
      <w:marRight w:val="0"/>
      <w:marTop w:val="0"/>
      <w:marBottom w:val="0"/>
      <w:divBdr>
        <w:top w:val="none" w:sz="0" w:space="0" w:color="auto"/>
        <w:left w:val="none" w:sz="0" w:space="0" w:color="auto"/>
        <w:bottom w:val="none" w:sz="0" w:space="0" w:color="auto"/>
        <w:right w:val="none" w:sz="0" w:space="0" w:color="auto"/>
      </w:divBdr>
      <w:divsChild>
        <w:div w:id="714163920">
          <w:marLeft w:val="547"/>
          <w:marRight w:val="0"/>
          <w:marTop w:val="134"/>
          <w:marBottom w:val="0"/>
          <w:divBdr>
            <w:top w:val="none" w:sz="0" w:space="0" w:color="auto"/>
            <w:left w:val="none" w:sz="0" w:space="0" w:color="auto"/>
            <w:bottom w:val="none" w:sz="0" w:space="0" w:color="auto"/>
            <w:right w:val="none" w:sz="0" w:space="0" w:color="auto"/>
          </w:divBdr>
        </w:div>
        <w:div w:id="68240039">
          <w:marLeft w:val="547"/>
          <w:marRight w:val="0"/>
          <w:marTop w:val="134"/>
          <w:marBottom w:val="0"/>
          <w:divBdr>
            <w:top w:val="none" w:sz="0" w:space="0" w:color="auto"/>
            <w:left w:val="none" w:sz="0" w:space="0" w:color="auto"/>
            <w:bottom w:val="none" w:sz="0" w:space="0" w:color="auto"/>
            <w:right w:val="none" w:sz="0" w:space="0" w:color="auto"/>
          </w:divBdr>
        </w:div>
        <w:div w:id="897667186">
          <w:marLeft w:val="1166"/>
          <w:marRight w:val="0"/>
          <w:marTop w:val="115"/>
          <w:marBottom w:val="0"/>
          <w:divBdr>
            <w:top w:val="none" w:sz="0" w:space="0" w:color="auto"/>
            <w:left w:val="none" w:sz="0" w:space="0" w:color="auto"/>
            <w:bottom w:val="none" w:sz="0" w:space="0" w:color="auto"/>
            <w:right w:val="none" w:sz="0" w:space="0" w:color="auto"/>
          </w:divBdr>
        </w:div>
        <w:div w:id="1096558305">
          <w:marLeft w:val="1166"/>
          <w:marRight w:val="0"/>
          <w:marTop w:val="115"/>
          <w:marBottom w:val="0"/>
          <w:divBdr>
            <w:top w:val="none" w:sz="0" w:space="0" w:color="auto"/>
            <w:left w:val="none" w:sz="0" w:space="0" w:color="auto"/>
            <w:bottom w:val="none" w:sz="0" w:space="0" w:color="auto"/>
            <w:right w:val="none" w:sz="0" w:space="0" w:color="auto"/>
          </w:divBdr>
        </w:div>
        <w:div w:id="1481533403">
          <w:marLeft w:val="1166"/>
          <w:marRight w:val="0"/>
          <w:marTop w:val="115"/>
          <w:marBottom w:val="0"/>
          <w:divBdr>
            <w:top w:val="none" w:sz="0" w:space="0" w:color="auto"/>
            <w:left w:val="none" w:sz="0" w:space="0" w:color="auto"/>
            <w:bottom w:val="none" w:sz="0" w:space="0" w:color="auto"/>
            <w:right w:val="none" w:sz="0" w:space="0" w:color="auto"/>
          </w:divBdr>
        </w:div>
      </w:divsChild>
    </w:div>
    <w:div w:id="1890721177">
      <w:bodyDiv w:val="1"/>
      <w:marLeft w:val="0"/>
      <w:marRight w:val="0"/>
      <w:marTop w:val="0"/>
      <w:marBottom w:val="0"/>
      <w:divBdr>
        <w:top w:val="none" w:sz="0" w:space="0" w:color="auto"/>
        <w:left w:val="none" w:sz="0" w:space="0" w:color="auto"/>
        <w:bottom w:val="none" w:sz="0" w:space="0" w:color="auto"/>
        <w:right w:val="none" w:sz="0" w:space="0" w:color="auto"/>
      </w:divBdr>
      <w:divsChild>
        <w:div w:id="1380126142">
          <w:marLeft w:val="547"/>
          <w:marRight w:val="0"/>
          <w:marTop w:val="91"/>
          <w:marBottom w:val="0"/>
          <w:divBdr>
            <w:top w:val="none" w:sz="0" w:space="0" w:color="auto"/>
            <w:left w:val="none" w:sz="0" w:space="0" w:color="auto"/>
            <w:bottom w:val="none" w:sz="0" w:space="0" w:color="auto"/>
            <w:right w:val="none" w:sz="0" w:space="0" w:color="auto"/>
          </w:divBdr>
        </w:div>
        <w:div w:id="401293317">
          <w:marLeft w:val="1166"/>
          <w:marRight w:val="0"/>
          <w:marTop w:val="77"/>
          <w:marBottom w:val="0"/>
          <w:divBdr>
            <w:top w:val="none" w:sz="0" w:space="0" w:color="auto"/>
            <w:left w:val="none" w:sz="0" w:space="0" w:color="auto"/>
            <w:bottom w:val="none" w:sz="0" w:space="0" w:color="auto"/>
            <w:right w:val="none" w:sz="0" w:space="0" w:color="auto"/>
          </w:divBdr>
        </w:div>
        <w:div w:id="2067948852">
          <w:marLeft w:val="1800"/>
          <w:marRight w:val="0"/>
          <w:marTop w:val="72"/>
          <w:marBottom w:val="0"/>
          <w:divBdr>
            <w:top w:val="none" w:sz="0" w:space="0" w:color="auto"/>
            <w:left w:val="none" w:sz="0" w:space="0" w:color="auto"/>
            <w:bottom w:val="none" w:sz="0" w:space="0" w:color="auto"/>
            <w:right w:val="none" w:sz="0" w:space="0" w:color="auto"/>
          </w:divBdr>
        </w:div>
        <w:div w:id="161433619">
          <w:marLeft w:val="2520"/>
          <w:marRight w:val="0"/>
          <w:marTop w:val="58"/>
          <w:marBottom w:val="0"/>
          <w:divBdr>
            <w:top w:val="none" w:sz="0" w:space="0" w:color="auto"/>
            <w:left w:val="none" w:sz="0" w:space="0" w:color="auto"/>
            <w:bottom w:val="none" w:sz="0" w:space="0" w:color="auto"/>
            <w:right w:val="none" w:sz="0" w:space="0" w:color="auto"/>
          </w:divBdr>
        </w:div>
        <w:div w:id="1911111868">
          <w:marLeft w:val="1800"/>
          <w:marRight w:val="0"/>
          <w:marTop w:val="72"/>
          <w:marBottom w:val="0"/>
          <w:divBdr>
            <w:top w:val="none" w:sz="0" w:space="0" w:color="auto"/>
            <w:left w:val="none" w:sz="0" w:space="0" w:color="auto"/>
            <w:bottom w:val="none" w:sz="0" w:space="0" w:color="auto"/>
            <w:right w:val="none" w:sz="0" w:space="0" w:color="auto"/>
          </w:divBdr>
        </w:div>
        <w:div w:id="2079014124">
          <w:marLeft w:val="2520"/>
          <w:marRight w:val="0"/>
          <w:marTop w:val="58"/>
          <w:marBottom w:val="0"/>
          <w:divBdr>
            <w:top w:val="none" w:sz="0" w:space="0" w:color="auto"/>
            <w:left w:val="none" w:sz="0" w:space="0" w:color="auto"/>
            <w:bottom w:val="none" w:sz="0" w:space="0" w:color="auto"/>
            <w:right w:val="none" w:sz="0" w:space="0" w:color="auto"/>
          </w:divBdr>
        </w:div>
        <w:div w:id="1610232789">
          <w:marLeft w:val="3240"/>
          <w:marRight w:val="0"/>
          <w:marTop w:val="58"/>
          <w:marBottom w:val="0"/>
          <w:divBdr>
            <w:top w:val="none" w:sz="0" w:space="0" w:color="auto"/>
            <w:left w:val="none" w:sz="0" w:space="0" w:color="auto"/>
            <w:bottom w:val="none" w:sz="0" w:space="0" w:color="auto"/>
            <w:right w:val="none" w:sz="0" w:space="0" w:color="auto"/>
          </w:divBdr>
        </w:div>
        <w:div w:id="1839148392">
          <w:marLeft w:val="1800"/>
          <w:marRight w:val="0"/>
          <w:marTop w:val="72"/>
          <w:marBottom w:val="0"/>
          <w:divBdr>
            <w:top w:val="none" w:sz="0" w:space="0" w:color="auto"/>
            <w:left w:val="none" w:sz="0" w:space="0" w:color="auto"/>
            <w:bottom w:val="none" w:sz="0" w:space="0" w:color="auto"/>
            <w:right w:val="none" w:sz="0" w:space="0" w:color="auto"/>
          </w:divBdr>
        </w:div>
        <w:div w:id="457335635">
          <w:marLeft w:val="2520"/>
          <w:marRight w:val="0"/>
          <w:marTop w:val="58"/>
          <w:marBottom w:val="0"/>
          <w:divBdr>
            <w:top w:val="none" w:sz="0" w:space="0" w:color="auto"/>
            <w:left w:val="none" w:sz="0" w:space="0" w:color="auto"/>
            <w:bottom w:val="none" w:sz="0" w:space="0" w:color="auto"/>
            <w:right w:val="none" w:sz="0" w:space="0" w:color="auto"/>
          </w:divBdr>
        </w:div>
        <w:div w:id="193734754">
          <w:marLeft w:val="3240"/>
          <w:marRight w:val="0"/>
          <w:marTop w:val="58"/>
          <w:marBottom w:val="0"/>
          <w:divBdr>
            <w:top w:val="none" w:sz="0" w:space="0" w:color="auto"/>
            <w:left w:val="none" w:sz="0" w:space="0" w:color="auto"/>
            <w:bottom w:val="none" w:sz="0" w:space="0" w:color="auto"/>
            <w:right w:val="none" w:sz="0" w:space="0" w:color="auto"/>
          </w:divBdr>
        </w:div>
        <w:div w:id="513806115">
          <w:marLeft w:val="1166"/>
          <w:marRight w:val="0"/>
          <w:marTop w:val="77"/>
          <w:marBottom w:val="0"/>
          <w:divBdr>
            <w:top w:val="none" w:sz="0" w:space="0" w:color="auto"/>
            <w:left w:val="none" w:sz="0" w:space="0" w:color="auto"/>
            <w:bottom w:val="none" w:sz="0" w:space="0" w:color="auto"/>
            <w:right w:val="none" w:sz="0" w:space="0" w:color="auto"/>
          </w:divBdr>
        </w:div>
        <w:div w:id="1968387329">
          <w:marLeft w:val="1800"/>
          <w:marRight w:val="0"/>
          <w:marTop w:val="72"/>
          <w:marBottom w:val="0"/>
          <w:divBdr>
            <w:top w:val="none" w:sz="0" w:space="0" w:color="auto"/>
            <w:left w:val="none" w:sz="0" w:space="0" w:color="auto"/>
            <w:bottom w:val="none" w:sz="0" w:space="0" w:color="auto"/>
            <w:right w:val="none" w:sz="0" w:space="0" w:color="auto"/>
          </w:divBdr>
        </w:div>
        <w:div w:id="2043287112">
          <w:marLeft w:val="2520"/>
          <w:marRight w:val="0"/>
          <w:marTop w:val="58"/>
          <w:marBottom w:val="0"/>
          <w:divBdr>
            <w:top w:val="none" w:sz="0" w:space="0" w:color="auto"/>
            <w:left w:val="none" w:sz="0" w:space="0" w:color="auto"/>
            <w:bottom w:val="none" w:sz="0" w:space="0" w:color="auto"/>
            <w:right w:val="none" w:sz="0" w:space="0" w:color="auto"/>
          </w:divBdr>
        </w:div>
        <w:div w:id="532109065">
          <w:marLeft w:val="3240"/>
          <w:marRight w:val="0"/>
          <w:marTop w:val="58"/>
          <w:marBottom w:val="0"/>
          <w:divBdr>
            <w:top w:val="none" w:sz="0" w:space="0" w:color="auto"/>
            <w:left w:val="none" w:sz="0" w:space="0" w:color="auto"/>
            <w:bottom w:val="none" w:sz="0" w:space="0" w:color="auto"/>
            <w:right w:val="none" w:sz="0" w:space="0" w:color="auto"/>
          </w:divBdr>
        </w:div>
        <w:div w:id="736172356">
          <w:marLeft w:val="3240"/>
          <w:marRight w:val="0"/>
          <w:marTop w:val="58"/>
          <w:marBottom w:val="0"/>
          <w:divBdr>
            <w:top w:val="none" w:sz="0" w:space="0" w:color="auto"/>
            <w:left w:val="none" w:sz="0" w:space="0" w:color="auto"/>
            <w:bottom w:val="none" w:sz="0" w:space="0" w:color="auto"/>
            <w:right w:val="none" w:sz="0" w:space="0" w:color="auto"/>
          </w:divBdr>
        </w:div>
        <w:div w:id="462041362">
          <w:marLeft w:val="1800"/>
          <w:marRight w:val="0"/>
          <w:marTop w:val="72"/>
          <w:marBottom w:val="0"/>
          <w:divBdr>
            <w:top w:val="none" w:sz="0" w:space="0" w:color="auto"/>
            <w:left w:val="none" w:sz="0" w:space="0" w:color="auto"/>
            <w:bottom w:val="none" w:sz="0" w:space="0" w:color="auto"/>
            <w:right w:val="none" w:sz="0" w:space="0" w:color="auto"/>
          </w:divBdr>
        </w:div>
        <w:div w:id="1965772735">
          <w:marLeft w:val="2520"/>
          <w:marRight w:val="0"/>
          <w:marTop w:val="58"/>
          <w:marBottom w:val="0"/>
          <w:divBdr>
            <w:top w:val="none" w:sz="0" w:space="0" w:color="auto"/>
            <w:left w:val="none" w:sz="0" w:space="0" w:color="auto"/>
            <w:bottom w:val="none" w:sz="0" w:space="0" w:color="auto"/>
            <w:right w:val="none" w:sz="0" w:space="0" w:color="auto"/>
          </w:divBdr>
        </w:div>
        <w:div w:id="377318762">
          <w:marLeft w:val="3240"/>
          <w:marRight w:val="0"/>
          <w:marTop w:val="58"/>
          <w:marBottom w:val="0"/>
          <w:divBdr>
            <w:top w:val="none" w:sz="0" w:space="0" w:color="auto"/>
            <w:left w:val="none" w:sz="0" w:space="0" w:color="auto"/>
            <w:bottom w:val="none" w:sz="0" w:space="0" w:color="auto"/>
            <w:right w:val="none" w:sz="0" w:space="0" w:color="auto"/>
          </w:divBdr>
        </w:div>
        <w:div w:id="1363479496">
          <w:marLeft w:val="3240"/>
          <w:marRight w:val="0"/>
          <w:marTop w:val="58"/>
          <w:marBottom w:val="0"/>
          <w:divBdr>
            <w:top w:val="none" w:sz="0" w:space="0" w:color="auto"/>
            <w:left w:val="none" w:sz="0" w:space="0" w:color="auto"/>
            <w:bottom w:val="none" w:sz="0" w:space="0" w:color="auto"/>
            <w:right w:val="none" w:sz="0" w:space="0" w:color="auto"/>
          </w:divBdr>
        </w:div>
      </w:divsChild>
    </w:div>
    <w:div w:id="1910384700">
      <w:bodyDiv w:val="1"/>
      <w:marLeft w:val="0"/>
      <w:marRight w:val="0"/>
      <w:marTop w:val="0"/>
      <w:marBottom w:val="0"/>
      <w:divBdr>
        <w:top w:val="none" w:sz="0" w:space="0" w:color="auto"/>
        <w:left w:val="none" w:sz="0" w:space="0" w:color="auto"/>
        <w:bottom w:val="none" w:sz="0" w:space="0" w:color="auto"/>
        <w:right w:val="none" w:sz="0" w:space="0" w:color="auto"/>
      </w:divBdr>
      <w:divsChild>
        <w:div w:id="291131382">
          <w:marLeft w:val="1166"/>
          <w:marRight w:val="0"/>
          <w:marTop w:val="91"/>
          <w:marBottom w:val="0"/>
          <w:divBdr>
            <w:top w:val="none" w:sz="0" w:space="0" w:color="auto"/>
            <w:left w:val="none" w:sz="0" w:space="0" w:color="auto"/>
            <w:bottom w:val="none" w:sz="0" w:space="0" w:color="auto"/>
            <w:right w:val="none" w:sz="0" w:space="0" w:color="auto"/>
          </w:divBdr>
        </w:div>
        <w:div w:id="545602329">
          <w:marLeft w:val="1800"/>
          <w:marRight w:val="0"/>
          <w:marTop w:val="86"/>
          <w:marBottom w:val="0"/>
          <w:divBdr>
            <w:top w:val="none" w:sz="0" w:space="0" w:color="auto"/>
            <w:left w:val="none" w:sz="0" w:space="0" w:color="auto"/>
            <w:bottom w:val="none" w:sz="0" w:space="0" w:color="auto"/>
            <w:right w:val="none" w:sz="0" w:space="0" w:color="auto"/>
          </w:divBdr>
        </w:div>
        <w:div w:id="318273060">
          <w:marLeft w:val="2520"/>
          <w:marRight w:val="0"/>
          <w:marTop w:val="72"/>
          <w:marBottom w:val="0"/>
          <w:divBdr>
            <w:top w:val="none" w:sz="0" w:space="0" w:color="auto"/>
            <w:left w:val="none" w:sz="0" w:space="0" w:color="auto"/>
            <w:bottom w:val="none" w:sz="0" w:space="0" w:color="auto"/>
            <w:right w:val="none" w:sz="0" w:space="0" w:color="auto"/>
          </w:divBdr>
        </w:div>
        <w:div w:id="335308311">
          <w:marLeft w:val="2520"/>
          <w:marRight w:val="0"/>
          <w:marTop w:val="72"/>
          <w:marBottom w:val="0"/>
          <w:divBdr>
            <w:top w:val="none" w:sz="0" w:space="0" w:color="auto"/>
            <w:left w:val="none" w:sz="0" w:space="0" w:color="auto"/>
            <w:bottom w:val="none" w:sz="0" w:space="0" w:color="auto"/>
            <w:right w:val="none" w:sz="0" w:space="0" w:color="auto"/>
          </w:divBdr>
        </w:div>
        <w:div w:id="428739652">
          <w:marLeft w:val="2520"/>
          <w:marRight w:val="0"/>
          <w:marTop w:val="72"/>
          <w:marBottom w:val="0"/>
          <w:divBdr>
            <w:top w:val="none" w:sz="0" w:space="0" w:color="auto"/>
            <w:left w:val="none" w:sz="0" w:space="0" w:color="auto"/>
            <w:bottom w:val="none" w:sz="0" w:space="0" w:color="auto"/>
            <w:right w:val="none" w:sz="0" w:space="0" w:color="auto"/>
          </w:divBdr>
        </w:div>
        <w:div w:id="1679116322">
          <w:marLeft w:val="1166"/>
          <w:marRight w:val="0"/>
          <w:marTop w:val="91"/>
          <w:marBottom w:val="0"/>
          <w:divBdr>
            <w:top w:val="none" w:sz="0" w:space="0" w:color="auto"/>
            <w:left w:val="none" w:sz="0" w:space="0" w:color="auto"/>
            <w:bottom w:val="none" w:sz="0" w:space="0" w:color="auto"/>
            <w:right w:val="none" w:sz="0" w:space="0" w:color="auto"/>
          </w:divBdr>
        </w:div>
        <w:div w:id="353310986">
          <w:marLeft w:val="1800"/>
          <w:marRight w:val="0"/>
          <w:marTop w:val="86"/>
          <w:marBottom w:val="0"/>
          <w:divBdr>
            <w:top w:val="none" w:sz="0" w:space="0" w:color="auto"/>
            <w:left w:val="none" w:sz="0" w:space="0" w:color="auto"/>
            <w:bottom w:val="none" w:sz="0" w:space="0" w:color="auto"/>
            <w:right w:val="none" w:sz="0" w:space="0" w:color="auto"/>
          </w:divBdr>
        </w:div>
        <w:div w:id="263271646">
          <w:marLeft w:val="1166"/>
          <w:marRight w:val="0"/>
          <w:marTop w:val="91"/>
          <w:marBottom w:val="0"/>
          <w:divBdr>
            <w:top w:val="none" w:sz="0" w:space="0" w:color="auto"/>
            <w:left w:val="none" w:sz="0" w:space="0" w:color="auto"/>
            <w:bottom w:val="none" w:sz="0" w:space="0" w:color="auto"/>
            <w:right w:val="none" w:sz="0" w:space="0" w:color="auto"/>
          </w:divBdr>
        </w:div>
        <w:div w:id="1226334511">
          <w:marLeft w:val="1800"/>
          <w:marRight w:val="0"/>
          <w:marTop w:val="86"/>
          <w:marBottom w:val="0"/>
          <w:divBdr>
            <w:top w:val="none" w:sz="0" w:space="0" w:color="auto"/>
            <w:left w:val="none" w:sz="0" w:space="0" w:color="auto"/>
            <w:bottom w:val="none" w:sz="0" w:space="0" w:color="auto"/>
            <w:right w:val="none" w:sz="0" w:space="0" w:color="auto"/>
          </w:divBdr>
        </w:div>
      </w:divsChild>
    </w:div>
    <w:div w:id="1923487039">
      <w:bodyDiv w:val="1"/>
      <w:marLeft w:val="0"/>
      <w:marRight w:val="0"/>
      <w:marTop w:val="0"/>
      <w:marBottom w:val="0"/>
      <w:divBdr>
        <w:top w:val="none" w:sz="0" w:space="0" w:color="auto"/>
        <w:left w:val="none" w:sz="0" w:space="0" w:color="auto"/>
        <w:bottom w:val="none" w:sz="0" w:space="0" w:color="auto"/>
        <w:right w:val="none" w:sz="0" w:space="0" w:color="auto"/>
      </w:divBdr>
      <w:divsChild>
        <w:div w:id="1018122477">
          <w:marLeft w:val="1800"/>
          <w:marRight w:val="0"/>
          <w:marTop w:val="77"/>
          <w:marBottom w:val="0"/>
          <w:divBdr>
            <w:top w:val="none" w:sz="0" w:space="0" w:color="auto"/>
            <w:left w:val="none" w:sz="0" w:space="0" w:color="auto"/>
            <w:bottom w:val="none" w:sz="0" w:space="0" w:color="auto"/>
            <w:right w:val="none" w:sz="0" w:space="0" w:color="auto"/>
          </w:divBdr>
        </w:div>
        <w:div w:id="1420908788">
          <w:marLeft w:val="1800"/>
          <w:marRight w:val="0"/>
          <w:marTop w:val="77"/>
          <w:marBottom w:val="0"/>
          <w:divBdr>
            <w:top w:val="none" w:sz="0" w:space="0" w:color="auto"/>
            <w:left w:val="none" w:sz="0" w:space="0" w:color="auto"/>
            <w:bottom w:val="none" w:sz="0" w:space="0" w:color="auto"/>
            <w:right w:val="none" w:sz="0" w:space="0" w:color="auto"/>
          </w:divBdr>
        </w:div>
        <w:div w:id="1056128026">
          <w:marLeft w:val="1800"/>
          <w:marRight w:val="0"/>
          <w:marTop w:val="77"/>
          <w:marBottom w:val="0"/>
          <w:divBdr>
            <w:top w:val="none" w:sz="0" w:space="0" w:color="auto"/>
            <w:left w:val="none" w:sz="0" w:space="0" w:color="auto"/>
            <w:bottom w:val="none" w:sz="0" w:space="0" w:color="auto"/>
            <w:right w:val="none" w:sz="0" w:space="0" w:color="auto"/>
          </w:divBdr>
        </w:div>
        <w:div w:id="552809929">
          <w:marLeft w:val="1800"/>
          <w:marRight w:val="0"/>
          <w:marTop w:val="77"/>
          <w:marBottom w:val="0"/>
          <w:divBdr>
            <w:top w:val="none" w:sz="0" w:space="0" w:color="auto"/>
            <w:left w:val="none" w:sz="0" w:space="0" w:color="auto"/>
            <w:bottom w:val="none" w:sz="0" w:space="0" w:color="auto"/>
            <w:right w:val="none" w:sz="0" w:space="0" w:color="auto"/>
          </w:divBdr>
        </w:div>
      </w:divsChild>
    </w:div>
    <w:div w:id="194965193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037742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EB7F8F-A61C-4062-B10F-DCA56A194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1817</TotalTime>
  <Pages>3</Pages>
  <Words>1052</Words>
  <Characters>6000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7038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Roy Hu</dc:creator>
  <cp:keywords/>
  <dc:description/>
  <cp:lastModifiedBy>OPPO</cp:lastModifiedBy>
  <cp:revision>594</cp:revision>
  <cp:lastPrinted>2010-01-07T02:23:00Z</cp:lastPrinted>
  <dcterms:created xsi:type="dcterms:W3CDTF">2021-05-08T09:16:00Z</dcterms:created>
  <dcterms:modified xsi:type="dcterms:W3CDTF">2021-10-22T10:46:00Z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(3)TP7RR99puyJSHgd4B6LT43txSXNqvF2yFcUCM5K2gvru8+ODavD5gmem5djdi8cstiLHqgn/_x000d_
uuKxWv0njDWPwG+jSHX0BtyQkWtQQJoT+rTo52kVPKJsSmojlLy6SgCJ8jGwwytmForO3JJD_x000d_
TNPoABJVxWxftXJYWCrDiN+Bkff5xtrUhsyk9Ejs4NvPv90fxMYadnmmulH5KqotBDRGpyCg_x000d_
83jGJywGQTbBRDvpWG</vt:lpwstr>
  </property>
  <property fmtid="{D5CDD505-2E9C-101B-9397-08002B2CF9AE}" pid="15" name="_2015_ms_pID_725343_00">
    <vt:lpwstr>_2015_ms_pID_725343</vt:lpwstr>
  </property>
  <property fmtid="{D5CDD505-2E9C-101B-9397-08002B2CF9AE}" pid="16" name="_2015_ms_pID_7253431">
    <vt:lpwstr>9asjbgCH+fg15J/5jHLCZ0d4P/cMfNQE6mINEtUpqBSKM4qWncGsKz_x000d_
A1WEdTouiB+RPqnlCsVUXn+Wz7Ojur4Htn9elvNTStiKqGpS93QMcX9CZlFutrr902jTqQFe_x000d_
IkhlngB6HO3MpyqKOkZx5I6RLVwVF5hJdyxROy2mos+ug0EY53wgFshBOGFwOAnHbcea68qN_x000d_
2kgNueybR7pokLEelZ5byVwAJnD0YoY3F2B4</vt:lpwstr>
  </property>
  <property fmtid="{D5CDD505-2E9C-101B-9397-08002B2CF9AE}" pid="17" name="_2015_ms_pID_7253431_00">
    <vt:lpwstr>_2015_ms_pID_7253431</vt:lpwstr>
  </property>
  <property fmtid="{D5CDD505-2E9C-101B-9397-08002B2CF9AE}" pid="18" name="_2015_ms_pID_7253432">
    <vt:lpwstr>xefHjc9fM7hHRLriTypUe9w=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